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C705" w14:textId="07A9C5B4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Nous approchons de la grande cime.</w:t>
      </w:r>
    </w:p>
    <w:p w14:paraId="5ED7FAD5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Voici la Convention.</w:t>
      </w:r>
    </w:p>
    <w:p w14:paraId="1EBEAC80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Le regard devient fixe en présence de ce sommet.</w:t>
      </w:r>
    </w:p>
    <w:p w14:paraId="13EC6C4A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Jamais rien de plus haut n’est apparu sur l’horizon des hommes.</w:t>
      </w:r>
    </w:p>
    <w:p w14:paraId="700318CA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Il y a l’Himalaya et il y a la Convention.</w:t>
      </w:r>
    </w:p>
    <w:p w14:paraId="41DAE948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La Convention est peut-être le point culminant de l’histoire.</w:t>
      </w:r>
    </w:p>
    <w:p w14:paraId="06343837" w14:textId="77777777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Du vivant de la Convention, car cela vit, une assemblée, on ne se rendait pas compte de ce qu’elle était. Ce qui échappait aux contemporains, c’était précisément sa grandeur ; on était trop effrayé pour être ébloui. Tout ce qui est grand a une horreur sacrée. Admirer les médiocres et les collines, c’est aisé ; mais ce qui est trop haut, un génie aussi bien qu’une montagne, une assemblée aussi bien qu’un chef-d’œuvre, vus de trop près, épouvantent. Toute cime semble une exagération. Gravir fatigue. On s’essouffle aux escarpements, on glisse sur les pentes, on se blesse à des aspérités qui sont des beautés ; les torrents, en écumant, dénoncent les précipices, les nuages cachent les sommets ; l’ascension terrifie autant que la chute. De là plus d’effroi que d’admiration. On éprouve ce sentiment bizarre, l’aversion du grand. On voit les abîmes, on ne voit pas les sublimités ; on voit le monstre, on ne voit pas le prodige. Ainsi fut d’abord jugée la Convention. La Convention fut toisée par les myopes, elle, faite pour être contemplée par les aigles.</w:t>
      </w:r>
    </w:p>
    <w:p w14:paraId="426A7895" w14:textId="1CD58016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Aujourd’hui elle est en perspective, et elle dessine sur le ciel profond, dans un lointain serein et tragique, l’immense profil de la révolution française. (…)</w:t>
      </w:r>
    </w:p>
    <w:p w14:paraId="09A0B32A" w14:textId="31B8A776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 xml:space="preserve">Voir la Convention, à quelque époque de son règne que ce fût, c’était revoir le jugement du dernier Capet ; la légende du 21 janvier semblait mêlée à tous ses actes ; la redoutable assemblée était pleine de ces haleines fatales qui avaient passé sur le vieux flambeau monarchique allumé depuis dix-huit siècles, et l’avaient éteint ; le décisif procès de tous les rois dans un roi était comme le point de départ de la grande guerre qu’elle faisait au passé ; quelle que fût la séance de la Convention à laquelle on assistât, on voyait s’y projeter l’ombre portée de l’échafaud de Louis XVI ; les spectateurs se racontaient les uns aux autres la démission de Kersaint, la démission de Roland, Duchâtel le député des Deux-Sèvres, qui se fit apporter malade sur son lit, et, mourant, vota la vie, ce qui fit rire Marat ; et l’on cherchait des yeux le représentant, oublié par l’histoire aujourd’hui, qui, après cette séance de trente-sept heures, tombé de lassitude et de sommeil sur son banc, et réveillé par l’huissier quand ce fut son tour de voter, entr’ouvrit les yeux, dit : </w:t>
      </w:r>
      <w:r w:rsidRPr="003B6FED">
        <w:rPr>
          <w:i/>
          <w:iCs/>
        </w:rPr>
        <w:t>La mort !</w:t>
      </w:r>
      <w:r w:rsidRPr="003B6FED">
        <w:t xml:space="preserve"> </w:t>
      </w:r>
      <w:proofErr w:type="gramStart"/>
      <w:r w:rsidRPr="003B6FED">
        <w:t>et</w:t>
      </w:r>
      <w:proofErr w:type="gramEnd"/>
      <w:r w:rsidRPr="003B6FED">
        <w:t xml:space="preserve"> se rendormit.</w:t>
      </w:r>
    </w:p>
    <w:p w14:paraId="75060D39" w14:textId="71F539C1" w:rsidR="003B6FED" w:rsidRPr="003B6FED" w:rsidRDefault="003B6FED" w:rsidP="003B6FED">
      <w:pPr>
        <w:pStyle w:val="NormalWeb"/>
        <w:spacing w:line="288" w:lineRule="auto"/>
        <w:ind w:firstLine="567"/>
        <w:contextualSpacing/>
        <w:jc w:val="both"/>
      </w:pPr>
      <w:r w:rsidRPr="003B6FED">
        <w:t>Au moment où ils condamnèrent à mort Louis XVI, Robespierre avait encore dix-huit mois à vivre, Danton quinze mois, Vergniaud neuf mois, Marat cinq mois et trois semaines, Lepelletier-Saint-Fargeau un jour. Court et terrible s</w:t>
      </w:r>
      <w:r>
        <w:t>ouffle des bouches humaines ! </w:t>
      </w:r>
    </w:p>
    <w:p w14:paraId="35F26EDE" w14:textId="12134A06" w:rsidR="00524A1D" w:rsidRPr="003B6FED" w:rsidRDefault="00524A1D" w:rsidP="003B6FED">
      <w:pPr>
        <w:pStyle w:val="NormalWeb"/>
        <w:suppressLineNumbers/>
        <w:spacing w:line="288" w:lineRule="auto"/>
        <w:ind w:firstLine="567"/>
        <w:contextualSpacing/>
        <w:jc w:val="both"/>
      </w:pPr>
    </w:p>
    <w:p w14:paraId="641E6BC8" w14:textId="5C29602F" w:rsidR="00077B02" w:rsidRPr="003B6FED" w:rsidRDefault="00077B02" w:rsidP="003B6FED">
      <w:pPr>
        <w:pStyle w:val="NormalWeb"/>
        <w:suppressLineNumbers/>
        <w:spacing w:line="288" w:lineRule="auto"/>
        <w:ind w:firstLine="567"/>
        <w:contextualSpacing/>
        <w:jc w:val="both"/>
      </w:pPr>
    </w:p>
    <w:p w14:paraId="63E6EFCA" w14:textId="6603AE23" w:rsidR="00077B02" w:rsidRPr="003B6FED" w:rsidRDefault="00077B02" w:rsidP="003B6FED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</w:pPr>
    </w:p>
    <w:p w14:paraId="657A5B27" w14:textId="1D9CA47A" w:rsidR="00724827" w:rsidRPr="00F07301" w:rsidRDefault="005918E3" w:rsidP="003F3205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B6FED">
        <w:t> </w:t>
      </w:r>
      <w:r w:rsidR="00C843A5" w:rsidRPr="003B6FED">
        <w:t xml:space="preserve"> </w:t>
      </w:r>
      <w:r w:rsidR="00524A1D" w:rsidRPr="003B6FED">
        <w:t xml:space="preserve">Extrait de </w:t>
      </w:r>
      <w:r w:rsidR="003B6FED">
        <w:rPr>
          <w:i/>
        </w:rPr>
        <w:t xml:space="preserve">Quatrevingt-treize </w:t>
      </w:r>
      <w:r w:rsidRPr="003B6FED">
        <w:t xml:space="preserve">de </w:t>
      </w:r>
      <w:r w:rsidR="003B6FED">
        <w:t>Victor Hugo, livre III, ch. 1 (1874</w:t>
      </w:r>
      <w:r w:rsidR="00E547DA" w:rsidRPr="003B6FED">
        <w:t>)</w:t>
      </w:r>
      <w:bookmarkStart w:id="0" w:name="_GoBack"/>
      <w:bookmarkEnd w:id="0"/>
    </w:p>
    <w:sectPr w:rsidR="00724827" w:rsidRPr="00F07301" w:rsidSect="003B6FED">
      <w:pgSz w:w="11906" w:h="16838"/>
      <w:pgMar w:top="1191" w:right="1701" w:bottom="1440" w:left="1701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3B6FED"/>
    <w:rsid w:val="003F3205"/>
    <w:rsid w:val="00524A1D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2021-11-25T13:14:00Z</dcterms:modified>
</cp:coreProperties>
</file>