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2F5A" w14:textId="77777777" w:rsidR="00077B02" w:rsidRDefault="00077B02" w:rsidP="00077B02">
      <w:pPr>
        <w:pStyle w:val="NormalWeb"/>
        <w:suppressLineNumbers/>
        <w:spacing w:before="0" w:beforeAutospacing="0" w:after="0" w:afterAutospacing="0" w:line="288" w:lineRule="auto"/>
        <w:ind w:firstLine="567"/>
        <w:rPr>
          <w:sz w:val="26"/>
          <w:szCs w:val="26"/>
        </w:rPr>
      </w:pPr>
    </w:p>
    <w:p w14:paraId="5CB407A5" w14:textId="5C3F684C" w:rsidR="006D57FE" w:rsidRPr="006D57FE" w:rsidRDefault="006D57FE" w:rsidP="006D57FE">
      <w:pPr>
        <w:pStyle w:val="NormalWeb"/>
        <w:spacing w:line="288" w:lineRule="auto"/>
        <w:ind w:firstLine="567"/>
        <w:contextualSpacing/>
        <w:jc w:val="both"/>
        <w:rPr>
          <w:sz w:val="26"/>
          <w:szCs w:val="26"/>
        </w:rPr>
      </w:pPr>
      <w:r>
        <w:rPr>
          <w:sz w:val="26"/>
          <w:szCs w:val="26"/>
        </w:rPr>
        <w:t>« </w:t>
      </w:r>
      <w:r w:rsidRPr="006D57FE">
        <w:rPr>
          <w:sz w:val="26"/>
          <w:szCs w:val="26"/>
        </w:rPr>
        <w:t>Je veux maintenant vous faire voir cette grande méthode dans tout son lustre sur le sujet de l’homicide, qu’elle justifie en mille rencontres, afin que vous jugiez par un tel effet tout ce qu’elle est capable de produire. Je vois déjà, lui dis-je, que par là tout sera permis, rien n’en échappera. Vous allez toujours d’une extrémité à l’autre, répondit le Père : corrigez-vous de cela. Car, pour vous témoigner que nous ne permettons pas tout, sachez que, par exemple, nous ne souffrons jamais d’avoir l’intention formelle de pécher pour le seul dessein de pécher ; et que quiconque s’obstine à n’avoir point d’autre fin dans le mal que le mal même, nous rompons avec lui ; cela est diabolique : voilà qui est sans exception d’âge, de sexe, de qualité. Mais quand on n’est pas dans cette malheureuse disposition, alors nous essayons de mettre en pratique notre méthode de</w:t>
      </w:r>
      <w:r w:rsidRPr="006D57FE">
        <w:rPr>
          <w:b/>
          <w:bCs/>
          <w:i/>
          <w:iCs/>
          <w:sz w:val="26"/>
          <w:szCs w:val="26"/>
        </w:rPr>
        <w:t xml:space="preserve"> </w:t>
      </w:r>
      <w:r w:rsidRPr="006D57FE">
        <w:rPr>
          <w:bCs/>
          <w:i/>
          <w:iCs/>
          <w:sz w:val="26"/>
          <w:szCs w:val="26"/>
        </w:rPr>
        <w:t>diriger l’intention</w:t>
      </w:r>
      <w:r w:rsidRPr="006D57FE">
        <w:rPr>
          <w:b/>
          <w:bCs/>
          <w:i/>
          <w:iCs/>
          <w:sz w:val="26"/>
          <w:szCs w:val="26"/>
        </w:rPr>
        <w:t>,</w:t>
      </w:r>
      <w:r w:rsidRPr="006D57FE">
        <w:rPr>
          <w:sz w:val="26"/>
          <w:szCs w:val="26"/>
        </w:rPr>
        <w:t xml:space="preserve"> qui consiste à se proposer pour fin de ses actions un objet permis. Ce n’est pas qu’autant qu’il est en notre pouvoir nous ne détournions les hommes des choses défendues</w:t>
      </w:r>
      <w:r>
        <w:rPr>
          <w:sz w:val="26"/>
          <w:szCs w:val="26"/>
        </w:rPr>
        <w:t xml:space="preserve"> </w:t>
      </w:r>
      <w:bookmarkStart w:id="0" w:name="_GoBack"/>
      <w:bookmarkEnd w:id="0"/>
      <w:r w:rsidRPr="006D57FE">
        <w:rPr>
          <w:sz w:val="26"/>
          <w:szCs w:val="26"/>
        </w:rPr>
        <w:t>; mais, quand nous ne pouvons pas empêcher l’action, nous purifions au moins l’intention ; et ainsi nous corrigeons le vice du moyen par la pureté de la fin.</w:t>
      </w:r>
    </w:p>
    <w:p w14:paraId="01961F62" w14:textId="77777777" w:rsidR="006D57FE" w:rsidRPr="006D57FE" w:rsidRDefault="006D57FE" w:rsidP="006D57FE">
      <w:pPr>
        <w:pStyle w:val="NormalWeb"/>
        <w:spacing w:line="288" w:lineRule="auto"/>
        <w:ind w:firstLine="567"/>
        <w:contextualSpacing/>
        <w:jc w:val="both"/>
        <w:rPr>
          <w:sz w:val="26"/>
          <w:szCs w:val="26"/>
        </w:rPr>
      </w:pPr>
      <w:r w:rsidRPr="006D57FE">
        <w:rPr>
          <w:sz w:val="26"/>
          <w:szCs w:val="26"/>
        </w:rPr>
        <w:t>Voilà par où nos Pères ont trouvé moyen de permettre les violences qu’on pratique en défendant son honneur. Car il n’y a qu’à détourner son intention du désir de vengeance, qui est criminel, pour la porter au désir de défendre son honneur, qui est permis selon nos Pères. Et c’est ainsi qu’ils accomplissent tous leurs devoirs envers Dieu et envers les hommes. Car ils contentent le monde en permettant les actions ; et ils satisfont à l’Évangile en purifiant les intentions. »</w:t>
      </w:r>
    </w:p>
    <w:p w14:paraId="5FB1E92A" w14:textId="522C608C" w:rsidR="00E547DA" w:rsidRDefault="00E547DA" w:rsidP="006D57FE">
      <w:pPr>
        <w:pStyle w:val="NormalWeb"/>
        <w:suppressLineNumbers/>
        <w:spacing w:line="288" w:lineRule="auto"/>
        <w:ind w:firstLine="567"/>
        <w:contextualSpacing/>
        <w:jc w:val="both"/>
        <w:rPr>
          <w:sz w:val="26"/>
          <w:szCs w:val="26"/>
        </w:rPr>
      </w:pPr>
    </w:p>
    <w:p w14:paraId="63E6EFCA" w14:textId="6603AE23" w:rsidR="00077B02" w:rsidRPr="005918E3" w:rsidRDefault="00077B02" w:rsidP="006D57FE">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6D57FE">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3462B1A3" w:rsidR="00F07301" w:rsidRPr="00E547DA" w:rsidRDefault="00E547DA" w:rsidP="00E547DA">
      <w:pPr>
        <w:pStyle w:val="NormalWeb"/>
        <w:suppressLineNumbers/>
        <w:spacing w:before="0" w:beforeAutospacing="0" w:after="0" w:afterAutospacing="0" w:line="288" w:lineRule="auto"/>
        <w:ind w:firstLine="567"/>
        <w:jc w:val="right"/>
        <w:rPr>
          <w:sz w:val="26"/>
          <w:szCs w:val="26"/>
        </w:rPr>
      </w:pPr>
      <w:r w:rsidRPr="00E547DA">
        <w:rPr>
          <w:sz w:val="26"/>
          <w:szCs w:val="26"/>
        </w:rPr>
        <w:t>Extrait de</w:t>
      </w:r>
      <w:r w:rsidR="006D57FE">
        <w:rPr>
          <w:sz w:val="26"/>
          <w:szCs w:val="26"/>
        </w:rPr>
        <w:t>s</w:t>
      </w:r>
      <w:r w:rsidRPr="00E547DA">
        <w:rPr>
          <w:sz w:val="26"/>
          <w:szCs w:val="26"/>
        </w:rPr>
        <w:t xml:space="preserve"> </w:t>
      </w:r>
      <w:r w:rsidR="006D57FE">
        <w:rPr>
          <w:i/>
          <w:iCs/>
          <w:sz w:val="26"/>
          <w:szCs w:val="26"/>
        </w:rPr>
        <w:t xml:space="preserve">Lettres à un provincial </w:t>
      </w:r>
      <w:r w:rsidR="006D57FE" w:rsidRPr="006D57FE">
        <w:rPr>
          <w:iCs/>
          <w:sz w:val="26"/>
          <w:szCs w:val="26"/>
        </w:rPr>
        <w:t>(septième lettre)</w:t>
      </w:r>
      <w:r w:rsidR="005918E3" w:rsidRPr="00E547DA">
        <w:rPr>
          <w:sz w:val="26"/>
          <w:szCs w:val="26"/>
        </w:rPr>
        <w:t xml:space="preserve"> de </w:t>
      </w:r>
      <w:r w:rsidR="006D57FE">
        <w:rPr>
          <w:sz w:val="26"/>
          <w:szCs w:val="26"/>
        </w:rPr>
        <w:t>Blaise Pascal (165</w:t>
      </w:r>
      <w:r w:rsidRPr="00E547DA">
        <w:rPr>
          <w:sz w:val="26"/>
          <w:szCs w:val="26"/>
        </w:rPr>
        <w:t>7)</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2021-11-11T09:10:00Z</dcterms:modified>
</cp:coreProperties>
</file>