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9DC9E" w14:textId="27520516" w:rsidR="008E0B8C" w:rsidRPr="008E0B8C" w:rsidRDefault="00BD563E" w:rsidP="008E0B8C">
      <w:pPr>
        <w:pStyle w:val="NormalWeb"/>
        <w:spacing w:line="288" w:lineRule="auto"/>
        <w:ind w:firstLine="567"/>
        <w:contextualSpacing/>
        <w:jc w:val="both"/>
      </w:pPr>
      <w:r>
        <w:t>« </w:t>
      </w:r>
      <w:bookmarkStart w:id="0" w:name="_GoBack"/>
      <w:bookmarkEnd w:id="0"/>
      <w:r w:rsidR="008E0B8C" w:rsidRPr="008E0B8C">
        <w:t>Il faut avouer que, pour qui est bien au fait de la carte intime d’une cour, les premiers spectacles d’événements rares de cette nature</w:t>
      </w:r>
      <w:r w:rsidR="008E0B8C">
        <w:rPr>
          <w:rStyle w:val="Appelnotedebasdep"/>
        </w:rPr>
        <w:footnoteReference w:id="1"/>
      </w:r>
      <w:r w:rsidR="008E0B8C" w:rsidRPr="008E0B8C">
        <w:t>, si intéressante à tant de divers égards, sont d’une satisfaction extrême. Chaque visage vous rappelle les soins, les intrigues, les sueurs, employés à l’avancement des fortunes, à la formation, à la force des cabales ; les adresses à se maintenir et en écarter d’autres, les moyens de toute espèce mis en œuvre pour cela ; les liaisons plus ou moins avancées, les éloignements, les froideurs, les haines, les mauvais offices, les manèges, les avances, les ménagements, les petitesses, les bassesses de chacun ; le déconcertement des uns au milieu de leur chemin, au milieu ou au comble de leurs espérances ; la stupeur de ceux qui en jouissaient en plein, le poids donné du même coup à leurs contraires et à la cabale opposée ; la vertu de ressort qui pousse dans cet instant leurs menées et leurs concerts à bien, la satisfaction extrême et inespérée de ceux-là, et j’en étais des plus avant, la rage qu’en conçoivent les autres, leur embarras et leur dépit à le cacher. La promptitude des yeux à voler partout en sondant les âmes, à la faveur de ce premier trouble de surprise et de dérangement subit, la combinaison de tout ce qu’on y remarque, l’étonnement de ne pas trouver ce qu’on avait cru de quelques-uns faute de cœur et d’assez d’esprit en eux, et plus en d’autres qu’on avait pensé, tout cet amas d’objets vifs et de choses si importantes forme un plaisir à qui le sait prendre qui, tout peu solide qu’il devient, est un des plus grands dont on puisse jouir dans une cour.</w:t>
      </w:r>
    </w:p>
    <w:p w14:paraId="279174E3" w14:textId="77777777" w:rsidR="008E0B8C" w:rsidRPr="008E0B8C" w:rsidRDefault="008E0B8C" w:rsidP="008E0B8C">
      <w:pPr>
        <w:pStyle w:val="NormalWeb"/>
        <w:spacing w:line="288" w:lineRule="auto"/>
        <w:ind w:firstLine="567"/>
        <w:contextualSpacing/>
        <w:jc w:val="both"/>
      </w:pPr>
      <w:r w:rsidRPr="008E0B8C">
        <w:t>Ce fut donc à celui-là que je me livrai tout entier en moi-même, avec d’autant plus d’abandon que, dans une délivrance bien réelle, je me trouvais étroitement lié et embarqué avec les têtes principales qui n’avaient point de larmes à donner à leurs yeux. Je jouissais de leur avantage sans contre-poids, et de leur satisfaction qui augmentait la mienne, qui consolidait mes espérances, qui me les élevait, qui m’assurait un repos, auquel sans cet événement je voyais si peu d’apparence que je ne cessais point de m’inquiéter d’un triste avenir, et que, d’autre part, ennemi de liaison, et presque personnel des principaux personnages que cette perte accablait, je vis, du premier coup d’œil vivement porté, tout ce qui leur échappait et tout ce qui les accablerait, avec un plaisir qui ne se peut rendre. J’avais si fort imprimé dans ma tête les différentes cabales, leurs subdivisions, leurs replis, leurs divers personnages et leurs degrés, la connaissance de leurs chemins, de leurs ressorts, de leurs divers intérêts, que la méditation de plusieurs jours ne m’aurait pas développé et représenté toutes ces choses plus nettement que ce premier aspect de tous ces visages, qui me rappelaient encore ceux que je ne voyais pas, et qui n’étaient pas les moins friands à s’en repaître. »</w:t>
      </w:r>
    </w:p>
    <w:p w14:paraId="55DFDCA0" w14:textId="77777777" w:rsidR="008E0B8C" w:rsidRPr="008E0B8C" w:rsidRDefault="008E0B8C" w:rsidP="008E0B8C">
      <w:pPr>
        <w:pStyle w:val="NormalWeb"/>
        <w:spacing w:line="288" w:lineRule="auto"/>
        <w:ind w:firstLine="567"/>
        <w:contextualSpacing/>
        <w:jc w:val="both"/>
      </w:pPr>
    </w:p>
    <w:p w14:paraId="45B53129" w14:textId="77777777" w:rsidR="008E0B8C" w:rsidRPr="008E0B8C" w:rsidRDefault="008E0B8C" w:rsidP="008E0B8C">
      <w:pPr>
        <w:pStyle w:val="NormalWeb"/>
        <w:spacing w:line="288" w:lineRule="auto"/>
        <w:ind w:firstLine="567"/>
        <w:contextualSpacing/>
        <w:jc w:val="both"/>
      </w:pPr>
    </w:p>
    <w:p w14:paraId="657A5B27" w14:textId="73C3F47C" w:rsidR="00724827" w:rsidRPr="008E0B8C" w:rsidRDefault="00395646" w:rsidP="008E0B8C">
      <w:pPr>
        <w:pStyle w:val="NormalWeb"/>
        <w:suppressLineNumbers/>
        <w:spacing w:before="0" w:beforeAutospacing="0" w:after="0" w:afterAutospacing="0" w:line="288" w:lineRule="auto"/>
        <w:ind w:firstLine="567"/>
        <w:jc w:val="right"/>
      </w:pPr>
      <w:r w:rsidRPr="008E0B8C">
        <w:t>Duc de Saint-Simon,</w:t>
      </w:r>
      <w:r w:rsidR="00E547DA" w:rsidRPr="008E0B8C">
        <w:t xml:space="preserve"> </w:t>
      </w:r>
      <w:r w:rsidRPr="008E0B8C">
        <w:rPr>
          <w:i/>
          <w:iCs/>
        </w:rPr>
        <w:t>Mémoires</w:t>
      </w:r>
      <w:r w:rsidR="008E0B8C" w:rsidRPr="008E0B8C">
        <w:t>, Tome IX</w:t>
      </w:r>
      <w:r w:rsidRPr="008E0B8C">
        <w:t>, ch. 7 (posthume</w:t>
      </w:r>
      <w:r w:rsidR="00E547DA" w:rsidRPr="008E0B8C">
        <w:t>)</w:t>
      </w:r>
    </w:p>
    <w:sectPr w:rsidR="00724827" w:rsidRPr="008E0B8C" w:rsidSect="008E0B8C">
      <w:pgSz w:w="11906" w:h="16838"/>
      <w:pgMar w:top="1440" w:right="1701" w:bottom="1440" w:left="192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13B7D" w14:textId="77777777" w:rsidR="00212BAA" w:rsidRDefault="00212BAA" w:rsidP="008E0B8C">
      <w:pPr>
        <w:spacing w:after="0" w:line="240" w:lineRule="auto"/>
      </w:pPr>
      <w:r>
        <w:separator/>
      </w:r>
    </w:p>
  </w:endnote>
  <w:endnote w:type="continuationSeparator" w:id="0">
    <w:p w14:paraId="64E96280" w14:textId="77777777" w:rsidR="00212BAA" w:rsidRDefault="00212BAA" w:rsidP="008E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0732F" w14:textId="77777777" w:rsidR="00212BAA" w:rsidRDefault="00212BAA" w:rsidP="008E0B8C">
      <w:pPr>
        <w:spacing w:after="0" w:line="240" w:lineRule="auto"/>
      </w:pPr>
      <w:r>
        <w:separator/>
      </w:r>
    </w:p>
  </w:footnote>
  <w:footnote w:type="continuationSeparator" w:id="0">
    <w:p w14:paraId="44D8A050" w14:textId="77777777" w:rsidR="00212BAA" w:rsidRDefault="00212BAA" w:rsidP="008E0B8C">
      <w:pPr>
        <w:spacing w:after="0" w:line="240" w:lineRule="auto"/>
      </w:pPr>
      <w:r>
        <w:continuationSeparator/>
      </w:r>
    </w:p>
  </w:footnote>
  <w:footnote w:id="1">
    <w:p w14:paraId="423FDB9C" w14:textId="3B6DFD29" w:rsidR="008E0B8C" w:rsidRDefault="008E0B8C">
      <w:pPr>
        <w:pStyle w:val="Notedebasdepage"/>
      </w:pPr>
      <w:r>
        <w:rPr>
          <w:rStyle w:val="Appelnotedebasdep"/>
        </w:rPr>
        <w:footnoteRef/>
      </w:r>
      <w:r>
        <w:t xml:space="preserve"> La mort du grand dauphin, fils ainé de Louis XIV.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212BAA"/>
    <w:rsid w:val="003520C6"/>
    <w:rsid w:val="00395646"/>
    <w:rsid w:val="005918E3"/>
    <w:rsid w:val="00724827"/>
    <w:rsid w:val="008E0B8C"/>
    <w:rsid w:val="00BD563E"/>
    <w:rsid w:val="00C843A5"/>
    <w:rsid w:val="00E244B4"/>
    <w:rsid w:val="00E547DA"/>
    <w:rsid w:val="00E55B73"/>
    <w:rsid w:val="00F07301"/>
    <w:rsid w:val="00F5300E"/>
    <w:rsid w:val="00F56A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8E0B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0B8C"/>
    <w:rPr>
      <w:sz w:val="20"/>
      <w:szCs w:val="20"/>
    </w:rPr>
  </w:style>
  <w:style w:type="character" w:styleId="Appelnotedebasdep">
    <w:name w:val="footnote reference"/>
    <w:basedOn w:val="Policepardfaut"/>
    <w:uiPriority w:val="99"/>
    <w:semiHidden/>
    <w:unhideWhenUsed/>
    <w:rsid w:val="008E0B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375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456</Words>
  <Characters>2513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12</cp:revision>
  <dcterms:created xsi:type="dcterms:W3CDTF">2021-09-26T18:13:00Z</dcterms:created>
  <dcterms:modified xsi:type="dcterms:W3CDTF">2021-12-02T08:49:00Z</dcterms:modified>
</cp:coreProperties>
</file>