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50BDFFC4" w:rsidR="00395646" w:rsidRDefault="00115136"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La cuisine</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18BBAC54" w14:textId="15BD746E" w:rsidR="00115136" w:rsidRPr="00115136" w:rsidRDefault="00196CE7" w:rsidP="00115136">
      <w:pPr>
        <w:pStyle w:val="NormalWeb"/>
        <w:spacing w:line="288" w:lineRule="auto"/>
        <w:ind w:firstLine="567"/>
        <w:contextualSpacing/>
        <w:jc w:val="both"/>
        <w:rPr>
          <w:sz w:val="26"/>
          <w:szCs w:val="26"/>
        </w:rPr>
      </w:pPr>
      <w:r>
        <w:rPr>
          <w:sz w:val="26"/>
          <w:szCs w:val="26"/>
        </w:rPr>
        <w:t>« </w:t>
      </w:r>
      <w:bookmarkStart w:id="0" w:name="_GoBack"/>
      <w:bookmarkEnd w:id="0"/>
      <w:r w:rsidR="00115136" w:rsidRPr="00115136">
        <w:rPr>
          <w:sz w:val="26"/>
          <w:szCs w:val="26"/>
        </w:rPr>
        <w:t>À cette heure où je descendais apprendre le menu, le dîner était déjà commencé, et Françoise, commandant aux forces de la nature devenues ses aides, comme dans les féeries où les géants se font engager comme cuisiniers, frappait la houille, donnait à la vapeur des pommes de terre à étuver et faisait finir à point par le feu les chefs-d’œuvre culinaires d’abord préparés dans des récipients de céramistes qui allaient des grandes cuves, marmites, chaudrons et poissonnières, aux terrines pour le gibier, moules à pâtisserie et petits pots de crème, en passant par une collection complète de casseroles de toutes dimensions. Je m’arrêtais à voir sur la table, où la fille de cuisine venait de les écosser, les petits pois alignés et nombrés comme des billes vertes dans un jeu ; mais mon ravissement était devant les asperges, trempées d’outre-mer et de rose et dont l’épi, finement pignoché de mauve et d’azur, se dégrade insensiblement jusqu’au pied — encore souillé pourtant du sol de leur plant — par des irisations qui ne sont pas de la terre. Il me semblait que ces nuances célestes trahissaient les délicieuses créatures qui s’étaient amusées à se métamorphoser en légumes et qui, à travers le déguisement de leur chair comestible et ferme, laissaient apercevoir en ces couleurs naissantes d’aurore, en ces ébauches d’arc-en-ciel, en cette extinction de soirs bleus, cette essence précieuse que je reconnaissais encore quand, toute la nuit qui suivait un dîner où j’en avais mangé, elles jouaient, dans leur farces poétiques et grossières comme une féerie de Shakespeare, à changer mon pot de chambre en un vase de parfum.</w:t>
      </w:r>
    </w:p>
    <w:p w14:paraId="0562A6D9" w14:textId="77777777" w:rsidR="00115136" w:rsidRPr="00115136" w:rsidRDefault="00115136" w:rsidP="00115136">
      <w:pPr>
        <w:pStyle w:val="NormalWeb"/>
        <w:spacing w:line="288" w:lineRule="auto"/>
        <w:ind w:firstLine="567"/>
        <w:contextualSpacing/>
        <w:jc w:val="both"/>
        <w:rPr>
          <w:sz w:val="26"/>
          <w:szCs w:val="26"/>
        </w:rPr>
      </w:pPr>
      <w:r w:rsidRPr="00115136">
        <w:rPr>
          <w:sz w:val="26"/>
          <w:szCs w:val="26"/>
        </w:rPr>
        <w:t>La pauvre Charité de Giotto, comme l’appelait Swann, chargée par Françoise de les « plumer », les avait près d’elle dans une corbeille, son air était douloureux, comme si elle ressentait tous les malheurs de la terre ; et les légères couronnes d’azur qui ceignaient les asperges au-dessus de leurs tuniques de rose étaient finement dessinées, étoile par étoile, comme le sont dans la fresque les fleurs bandées autour du front ou piquées dans la corbeille de la Vertu de Padoue. Et cependant, Françoise tournait à la broche un de ces poulets, comme elle seule savait en rôtir, qui avaient porté loin dans Combray l’odeur de ses mérites, et qui, pendant qu’elle nous les servait à table, faisaient prédominer la douceur dans ma conception spéciale de son caractère, l’arôme de cette chair qu’elle savait rendre si onctueuse et si tendre n’étant pour moi que le propre parfum d’une de ses vertus.</w:t>
      </w:r>
    </w:p>
    <w:p w14:paraId="39A9B198" w14:textId="55350AB5" w:rsidR="001B1439" w:rsidRPr="001B1439" w:rsidRDefault="00115136" w:rsidP="00115136">
      <w:pPr>
        <w:pStyle w:val="NormalWeb"/>
        <w:spacing w:line="288" w:lineRule="auto"/>
        <w:ind w:firstLine="567"/>
        <w:contextualSpacing/>
        <w:jc w:val="both"/>
        <w:rPr>
          <w:sz w:val="26"/>
          <w:szCs w:val="26"/>
        </w:rPr>
      </w:pPr>
      <w:r w:rsidRPr="00115136">
        <w:rPr>
          <w:sz w:val="26"/>
          <w:szCs w:val="26"/>
        </w:rPr>
        <w:lastRenderedPageBreak/>
        <w:t xml:space="preserve">Mais le jour où, pendant que mon père consultait le conseil de famille sur la rencontre de Legrandin, je descendis à la cuisine, était un de ceux où la Charité de Giotto, très malade de son accouchement récent, ne pouvait se lever ; Françoise, n’étant plus aidée, était en retard. Quand je fus en bas, elle était en train, dans l’arrière-cuisine qui donnait sur la basse-cour, de tuer un poulet qui, par sa résistance désespérée et bien naturelle, mais accompagnée par Françoise hors d’elle, tandis qu’elle cherchait à lui fendre le cou sous l’oreille, des cris de « sale bête ! </w:t>
      </w:r>
      <w:proofErr w:type="gramStart"/>
      <w:r w:rsidRPr="00115136">
        <w:rPr>
          <w:sz w:val="26"/>
          <w:szCs w:val="26"/>
        </w:rPr>
        <w:t>sale</w:t>
      </w:r>
      <w:proofErr w:type="gramEnd"/>
      <w:r w:rsidRPr="00115136">
        <w:rPr>
          <w:sz w:val="26"/>
          <w:szCs w:val="26"/>
        </w:rPr>
        <w:t xml:space="preserve"> bête ! », </w:t>
      </w:r>
      <w:proofErr w:type="gramStart"/>
      <w:r w:rsidRPr="00115136">
        <w:rPr>
          <w:sz w:val="26"/>
          <w:szCs w:val="26"/>
        </w:rPr>
        <w:t>mettait</w:t>
      </w:r>
      <w:proofErr w:type="gramEnd"/>
      <w:r w:rsidRPr="00115136">
        <w:rPr>
          <w:sz w:val="26"/>
          <w:szCs w:val="26"/>
        </w:rPr>
        <w:t xml:space="preserve"> la sainte douceur et l’onction de notre servante un peu moins en lumière qu’il n’eût fait, au dîner du lendemain, par sa peau brodée d’or comme une chasuble et son jus précieux égoutté d’un ciboire. Quand il fut mort, Françoise recueillit le sang qui coulait sans noyer sa rancune, eut encore un sursaut de colère, et regardant le cadavre de son ennemi, dit une dernière fois : « Sale bête ! » Je remontai tout tremblant ; j’aurais voulu qu’on mît Françoise tout de suite à la porte. Mais qui m’eût fait des boules aussi chaudes, du café aussi parfumé, et même… ces poulets ?…</w:t>
      </w:r>
      <w:r w:rsidR="00196CE7">
        <w:rPr>
          <w:sz w:val="26"/>
          <w:szCs w:val="26"/>
        </w:rPr>
        <w:t> »</w:t>
      </w:r>
    </w:p>
    <w:p w14:paraId="3E0EE0DF" w14:textId="77777777" w:rsidR="001B1439" w:rsidRDefault="001B1439" w:rsidP="001B1439">
      <w:pPr>
        <w:pStyle w:val="NormalWeb"/>
        <w:spacing w:line="288" w:lineRule="auto"/>
        <w:contextualSpacing/>
        <w:jc w:val="both"/>
        <w:rPr>
          <w:sz w:val="26"/>
          <w:szCs w:val="26"/>
        </w:rPr>
      </w:pPr>
    </w:p>
    <w:p w14:paraId="4F547AC9" w14:textId="77777777" w:rsidR="001B1439" w:rsidRDefault="001B1439" w:rsidP="001B1439">
      <w:pPr>
        <w:pStyle w:val="NormalWeb"/>
        <w:spacing w:line="288" w:lineRule="auto"/>
        <w:contextualSpacing/>
        <w:jc w:val="both"/>
        <w:rPr>
          <w:sz w:val="26"/>
          <w:szCs w:val="26"/>
        </w:rPr>
      </w:pPr>
    </w:p>
    <w:p w14:paraId="0A66CFEC" w14:textId="77777777" w:rsidR="001B1439" w:rsidRPr="001B1439" w:rsidRDefault="001B1439" w:rsidP="001B1439">
      <w:pPr>
        <w:pStyle w:val="NormalWeb"/>
        <w:spacing w:line="288" w:lineRule="auto"/>
        <w:contextualSpacing/>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657A5B27" w14:textId="556DC2FF" w:rsidR="00724827" w:rsidRPr="00F07301" w:rsidRDefault="001B1439" w:rsidP="001B1439">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Pr>
          <w:i/>
          <w:iCs/>
          <w:sz w:val="26"/>
          <w:szCs w:val="26"/>
        </w:rPr>
        <w:t>Du côté de chez Swann</w:t>
      </w:r>
      <w:r w:rsidR="004A5DAB">
        <w:rPr>
          <w:sz w:val="26"/>
          <w:szCs w:val="26"/>
        </w:rPr>
        <w:t xml:space="preserve">, </w:t>
      </w:r>
      <w:r>
        <w:rPr>
          <w:sz w:val="26"/>
          <w:szCs w:val="26"/>
        </w:rPr>
        <w:t>Partie 1</w:t>
      </w:r>
      <w:r w:rsidR="00494E70">
        <w:rPr>
          <w:sz w:val="26"/>
          <w:szCs w:val="26"/>
        </w:rPr>
        <w:t>.</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15136"/>
    <w:rsid w:val="00196CE7"/>
    <w:rsid w:val="001B1439"/>
    <w:rsid w:val="003520C6"/>
    <w:rsid w:val="00395646"/>
    <w:rsid w:val="00494E70"/>
    <w:rsid w:val="004A5DAB"/>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91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14</cp:revision>
  <dcterms:created xsi:type="dcterms:W3CDTF">2021-09-26T18:13:00Z</dcterms:created>
  <dcterms:modified xsi:type="dcterms:W3CDTF">2022-01-13T16:30:00Z</dcterms:modified>
</cp:coreProperties>
</file>