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575A" w14:textId="19BB6331" w:rsidR="00653698" w:rsidRPr="00653698" w:rsidRDefault="00653698" w:rsidP="00653698">
      <w:pPr>
        <w:pStyle w:val="NormalWeb"/>
        <w:spacing w:line="312" w:lineRule="auto"/>
        <w:ind w:firstLine="567"/>
        <w:contextualSpacing/>
        <w:jc w:val="both"/>
        <w:rPr>
          <w:rFonts w:ascii="Georgia" w:hAnsi="Georgia"/>
          <w:sz w:val="26"/>
          <w:szCs w:val="26"/>
        </w:rPr>
      </w:pPr>
      <w:r w:rsidRPr="00653698">
        <w:rPr>
          <w:rFonts w:ascii="Georgia" w:hAnsi="Georgia"/>
          <w:sz w:val="26"/>
          <w:szCs w:val="26"/>
        </w:rPr>
        <w:t>Qui donc domine en ce pays sans mœurs, sans croyance, sans aucun sentiment ; mais d’où partent et où aboutissent tous les sentiments, toutes les croyances et toutes les mœurs ? L’or et le plaisir. Prenez ces deux mots comme une lumière et parcourez cette grande cage de plâtre, cette ruche à ruisseaux noirs, et suivez-y les serpenteaux de cette pensée qui l’agite, la soulève, la travaille ! Voyez. Examinez d’abord le monde qui n’a rien !</w:t>
      </w:r>
    </w:p>
    <w:p w14:paraId="02DACD88" w14:textId="6757ACB0" w:rsidR="00CD6D30" w:rsidRPr="003B579A" w:rsidRDefault="00653698" w:rsidP="001571CD">
      <w:pPr>
        <w:pStyle w:val="NormalWeb"/>
        <w:spacing w:line="312" w:lineRule="auto"/>
        <w:ind w:firstLine="567"/>
        <w:contextualSpacing/>
        <w:jc w:val="both"/>
        <w:rPr>
          <w:rFonts w:ascii="Georgia" w:hAnsi="Georgia"/>
          <w:sz w:val="26"/>
          <w:szCs w:val="26"/>
        </w:rPr>
      </w:pPr>
      <w:r w:rsidRPr="00653698">
        <w:rPr>
          <w:rFonts w:ascii="Georgia" w:hAnsi="Georgia"/>
          <w:sz w:val="26"/>
          <w:szCs w:val="26"/>
        </w:rPr>
        <w:t xml:space="preserve">L’ouvrier, le prolétaire, l’homme qui remue ses pieds, ses mains, sa langue, son dos, son seul bras, ses cinq doigts pour vivre ; eh ! bien, celui-là qui, le premier, devrait économiser le principe de sa vie, il outrepasse ses forces, attelle sa femme à quelque machine, use son enfant et le cloue à un rouage. Le fabricant, le je ne sais quel fil secondaire dont le branle agite ce peuple qui, de ses mains sales, tourne et dore les porcelaines, coud les habits et les robes, amincit le fer, amenuise le bois, tisse l’acier, solidifie le chanvre et le fil, satine les bronzes, festonne le cristal, imite les fleurs, brode la laine, dresse les chevaux, tresse les harnais et les galons, découpe le cuivre, peint les voitures, arrondit les vieux ormeaux, vaporise le coton, souffle les tuls, corrode le diamant, polit les métaux, transforme en feuilles le marbre, lèche les cailloux, toilette la pensée, colore, blanchit et noircit tout ; hé ! bien, ce sous-chef est venu promettre à ce monde de sueur et de volonté, d’étude et de patience, un salaire excessif, soit au nom des caprices de la ville, soit à la voix du monstre nommé Spéculation. Alors ces quadrumanes se sont mis à veiller, pâtir, travailler, jurer, jeûner, marcher ; tous se sont excédés pour gagner cet or qui les fascine. Puis, insouciants de l’avenir, avides de jouissances, comptant sur leurs bras comme le peintre sur la palette, ils jettent, grands seigneurs d’un jour, leur argent le lundi dans les cabarets, qui font une enceinte de boue à la ville ; ceinture de la plus impudique des Vénus, incessamment pliée et dépliée, où se perd comme au jeu la fortune périodique de ce peuple, aussi féroce au plaisir qu’il est tranquille au travail. Pendant cinq jours donc, aucun repos pour cette partie agissante de Paris ! Elle se livre à des mouvements qui la font se gauchir, se grossir, maigrir, pâlir, jaillir en mille jets de volonté créatrice. Puis son plaisir, son repos est une lassante débauche, brune de peau, noire de tapes, blême d’ivresse, ou jaune d’indigestion, qui ne </w:t>
      </w:r>
      <w:r w:rsidRPr="00653698">
        <w:rPr>
          <w:rFonts w:ascii="Georgia" w:hAnsi="Georgia"/>
          <w:sz w:val="26"/>
          <w:szCs w:val="26"/>
        </w:rPr>
        <w:lastRenderedPageBreak/>
        <w:t xml:space="preserve">dure que deux jours, mais qui vole le pain de l’avenir, la soupe de la semaine, les robes de la femme, les langes de l’enfant tous en haillons. Ces hommes, nés sans doute pour être beaux, car toute créature a sa beauté relative, se sont enrégimentés, dès l’enfance, sous le commandement de la force, sous le règne du marteau, des cisailles, de la filature, et se sont promptement vulcanisés. Vulcain, avec sa laideur et sa force, n’est-il pas l’emblème de cette laide et forte nation, sublime d’intelligence mécanique, patiente à ses heures, terrible un jour par siècle, inflammable comme la poudre, et préparée à l’incendie révolutionnaire par l’eau-de-vie, enfin assez spirituelle pour prendre feu sur un mot captieux qui signifie toujours pour elle : or et plaisir ! En comprenant tous ceux qui tendent la main pour une aumône, pour de légitimes salaires ou pour les cinq francs accordés à tous les genres de prostitution parisienne, enfin pour tout argent bien ou mal gagné, ce peuple compte trois cent mille individus. Sans les cabarets, le gouvernement, ne serait-il pas renversé tous les mardis ? Heureusement, le mardi, ce peuple est engourdi, cuve son plaisir, n’a plus le sou, et retourne au travail, au pain sec, stimulé par un besoin de procréation matérielle qui, pour lui, devient une habitude. </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507E84FA"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653698">
        <w:rPr>
          <w:rFonts w:ascii="Georgia" w:hAnsi="Georgia"/>
          <w:i/>
          <w:iCs/>
          <w:sz w:val="26"/>
          <w:szCs w:val="26"/>
        </w:rPr>
        <w:t>La Fille aux yeux d’or</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5F76C4">
        <w:rPr>
          <w:rFonts w:ascii="Georgia" w:hAnsi="Georgia"/>
          <w:sz w:val="26"/>
          <w:szCs w:val="26"/>
        </w:rPr>
        <w:t>5</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1571CD"/>
    <w:rsid w:val="002F7F13"/>
    <w:rsid w:val="00331561"/>
    <w:rsid w:val="003520C6"/>
    <w:rsid w:val="00355CAF"/>
    <w:rsid w:val="003A1473"/>
    <w:rsid w:val="003B579A"/>
    <w:rsid w:val="004E1787"/>
    <w:rsid w:val="0053770C"/>
    <w:rsid w:val="005918E3"/>
    <w:rsid w:val="005923DA"/>
    <w:rsid w:val="005F76C4"/>
    <w:rsid w:val="00653698"/>
    <w:rsid w:val="006A5915"/>
    <w:rsid w:val="00724827"/>
    <w:rsid w:val="00793666"/>
    <w:rsid w:val="00893C74"/>
    <w:rsid w:val="009E2AA9"/>
    <w:rsid w:val="00B81436"/>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25</cp:revision>
  <cp:lastPrinted>2021-11-16T09:03:00Z</cp:lastPrinted>
  <dcterms:created xsi:type="dcterms:W3CDTF">2021-09-26T18:13:00Z</dcterms:created>
  <dcterms:modified xsi:type="dcterms:W3CDTF">2022-10-01T14:05:00Z</dcterms:modified>
</cp:coreProperties>
</file>