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D880" w14:textId="0EC752BA" w:rsidR="0053770C" w:rsidRDefault="002056A6" w:rsidP="00332218">
      <w:pPr>
        <w:pStyle w:val="NormalWeb"/>
        <w:spacing w:line="312" w:lineRule="auto"/>
        <w:ind w:firstLine="567"/>
        <w:contextualSpacing/>
        <w:jc w:val="both"/>
        <w:rPr>
          <w:rFonts w:ascii="Georgia" w:hAnsi="Georgia"/>
          <w:sz w:val="26"/>
          <w:szCs w:val="26"/>
        </w:rPr>
      </w:pPr>
      <w:r w:rsidRPr="002056A6">
        <w:rPr>
          <w:rFonts w:ascii="Georgia" w:hAnsi="Georgia"/>
          <w:sz w:val="26"/>
          <w:szCs w:val="26"/>
        </w:rPr>
        <w:t xml:space="preserve">Nous voici donc amenés au troisième cercle de cet enfer, qui, peut-être un jour, aura son Dante. Dans ce troisième cercle social, espèce de ventre parisien, où se digèrent les intérêts de la ville et où ils se condensent sous la forme dite </w:t>
      </w:r>
      <w:r w:rsidRPr="002056A6">
        <w:rPr>
          <w:rFonts w:ascii="Georgia" w:hAnsi="Georgia"/>
          <w:i/>
          <w:iCs/>
          <w:sz w:val="26"/>
          <w:szCs w:val="26"/>
        </w:rPr>
        <w:t>affaires</w:t>
      </w:r>
      <w:r w:rsidRPr="002056A6">
        <w:rPr>
          <w:rFonts w:ascii="Georgia" w:hAnsi="Georgia"/>
          <w:sz w:val="26"/>
          <w:szCs w:val="26"/>
        </w:rPr>
        <w:t xml:space="preserve">, se remue et s’agite par un âcre et fielleux mouvement intestinal, la foule des avoués, médecins, notaires, avocats, gens d’affaires, banquiers, gros commerçants, spéculateurs, magistrats. Là, se rencontrent encore plus de causes pour la destruction physique et morale que partout ailleurs. Ces gens vivent, presque tous, en d’infectes Études, en des salles d’audiences empestées, dans de petits cabinets grillés, passent le jour courbés sous le poids des affaires, se lèvent dès l’aurore pour être en mesure, pour ne pas se laisser dévaliser, pour tout gagner ou pour ne rien perdre, pour saisir un homme ou son argent, pour emmancher ou démancher une affaire, pour tirer parti d’une circonstance fugitive, pour faire pendre ou acquitter un homme. Ils réagissent sur les chevaux, ils les crèvent, les surmènent, leur vieillissent, aussi à eux, les jambes avant le temps. Le temps est leur tyran, il leur manque, il leur échappe ; ils ne peuvent ni l’étendre, ni le resserrer. Quelle âme peut rester grande, pure, morale, généreuse, et conséquemment quelle figure demeure belle dans le dépravant exercice d’un métier qui force à supporter le poids des misères publiques, à les analyser, les peser, les estimer, les mettre en coupe réglée ? Ces gens-là déposent leur cœur, où ?… je ne sais ; mais ils le laissent quelque part, quand ils en ont un, avant de descendre tous les matins au fond des peines qui poignent les familles. Pour eux, point de mystères, ils voient l’envers de la société dont ils sont les confesseurs, et la méprisent. Or, quoi qu’ils fassent, à force de se mesurer avec la corruption, ils en ont horreur et s’attristent ; ou par lassitude, par transaction secrète, ils l’épousent ; enfin, nécessairement, ils se blasent sur tous les sentiments, eux que les lois, les hommes, les institutions font voler comme des choucas sur les cadavres encore chauds. À toute heure, l’homme d’argent pèse les vivants, l’homme des contrats pèse les morts, l’homme de loi pèse la conscience. Obligés de parler sans cesse, tous remplacent l’idée par la parole, le sentiment par la phrase, et leur âme devient un larynx. Ils s’usent et se démoralisent. Ni le grand négociant, ni le juge, ni l’avocat ne conservent leur sens droit : ils ne sentent plus, ils appliquent les </w:t>
      </w:r>
      <w:r w:rsidRPr="002056A6">
        <w:rPr>
          <w:rFonts w:ascii="Georgia" w:hAnsi="Georgia"/>
          <w:sz w:val="26"/>
          <w:szCs w:val="26"/>
        </w:rPr>
        <w:lastRenderedPageBreak/>
        <w:t xml:space="preserve">règles que faussent les espèces. Emportés par leur existence torrentueuse, ils ne sont ni époux, ni pères, ni amants ; ils glissent à la ramasse sur les choses de la vie, et vivent à toute heure, poussés par les affaires de la grande cité. Quand ils rentrent chez eux, ils sont requis d’aller au bal, à l’Opéra, dans les fêtes où ils vont se faire des clients, des connaissances, des protecteurs. Tous mangent démesurément, jouent, veillent, et leurs figures s’arrondissent, s’aplatissent, se rougissent. À de si terribles dépenses de forces intellectuelles, à des contractions morales si multipliées, ils opposent non pas le plaisir, il est trop pâle et ne produit aucun contraste, mais la débauche, débauche secrète, effrayante, car ils peuvent disposer de tout, et font la morale de la société. Leur stupidité réelle se cache sous une science spéciale. Ils savent leur métier, mais ils ignorent tout ce qui n’en est pas. Alors, pour sauver leur amour-propre, ils mettent tout en question, critiquent à tort et à travers ; paraissent douteurs et sont gobe-mouches en réalité, noient leur esprit dans leurs interminables discussions. Presque tous adoptent commodément les préjugés sociaux, littéraires ou politiques pour se dispenser d’avoir une opinion ; de même qu’ils mettent leurs consciences à l’abri du code, ou du tribunal de commerce. Partis de bonne heure pour être des hommes remarquables, ils deviennent médiocres, et rampent sur les sommités du monde. Aussi leurs figures offrent-elles cette pâleur aigre, ces colorations fausses, ces yeux ternis, cernés, ces bouches bavardes et sensuelles où l’observateur reconnaît les symptômes de l’abâtardissement de la pensée et sa rotation dans le cirque d’une spécialité qui tue les facultés génératives du cerveau, le don de voir en grand, de généraliser et de déduire. Ils se ratatinent presque tous dans la fournaise des affaires. </w:t>
      </w:r>
    </w:p>
    <w:p w14:paraId="4EEBEE59" w14:textId="77777777" w:rsidR="00332218" w:rsidRPr="003B579A" w:rsidRDefault="00332218" w:rsidP="007A61E3">
      <w:pPr>
        <w:pStyle w:val="NormalWeb"/>
        <w:suppressLineNumbers/>
        <w:spacing w:line="312" w:lineRule="auto"/>
        <w:ind w:firstLine="567"/>
        <w:contextualSpacing/>
        <w:jc w:val="both"/>
        <w:rPr>
          <w:rFonts w:ascii="Georgia" w:hAnsi="Georgia"/>
          <w:sz w:val="26"/>
          <w:szCs w:val="26"/>
        </w:rPr>
      </w:pPr>
    </w:p>
    <w:p w14:paraId="60FCBF57" w14:textId="28CECDCD" w:rsidR="0007453E" w:rsidRDefault="0007453E" w:rsidP="007A61E3">
      <w:pPr>
        <w:pStyle w:val="NormalWeb"/>
        <w:suppressLineNumbers/>
        <w:spacing w:line="312" w:lineRule="auto"/>
        <w:ind w:firstLine="567"/>
        <w:contextualSpacing/>
        <w:jc w:val="both"/>
        <w:rPr>
          <w:rFonts w:ascii="Georgia" w:hAnsi="Georgia"/>
          <w:sz w:val="26"/>
          <w:szCs w:val="26"/>
        </w:rPr>
      </w:pPr>
    </w:p>
    <w:p w14:paraId="20BA0399" w14:textId="77777777" w:rsidR="007A61E3" w:rsidRPr="003B579A" w:rsidRDefault="007A61E3" w:rsidP="007A61E3">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7A61E3">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CF3EF65" w14:textId="507E84FA" w:rsidR="00F07301" w:rsidRPr="003B579A" w:rsidRDefault="00C843A5" w:rsidP="007A61E3">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2F7F13" w:rsidRPr="003B579A">
        <w:rPr>
          <w:rFonts w:ascii="Georgia" w:hAnsi="Georgia"/>
          <w:sz w:val="26"/>
          <w:szCs w:val="26"/>
        </w:rPr>
        <w:t>Honoré de Balzac</w:t>
      </w:r>
      <w:r w:rsidR="004E1787">
        <w:rPr>
          <w:rFonts w:ascii="Georgia" w:hAnsi="Georgia"/>
          <w:sz w:val="26"/>
          <w:szCs w:val="26"/>
        </w:rPr>
        <w:t xml:space="preserve">, </w:t>
      </w:r>
      <w:r w:rsidR="00653698">
        <w:rPr>
          <w:rFonts w:ascii="Georgia" w:hAnsi="Georgia"/>
          <w:i/>
          <w:iCs/>
          <w:sz w:val="26"/>
          <w:szCs w:val="26"/>
        </w:rPr>
        <w:t>La Fille aux yeux d’or</w:t>
      </w:r>
      <w:r w:rsidR="002F7F13" w:rsidRPr="003B579A">
        <w:rPr>
          <w:rFonts w:ascii="Georgia" w:hAnsi="Georgia"/>
          <w:sz w:val="26"/>
          <w:szCs w:val="26"/>
        </w:rPr>
        <w:t xml:space="preserve"> </w:t>
      </w:r>
      <w:r w:rsidR="00B861E6" w:rsidRPr="003B579A">
        <w:rPr>
          <w:rFonts w:ascii="Georgia" w:hAnsi="Georgia"/>
          <w:sz w:val="26"/>
          <w:szCs w:val="26"/>
        </w:rPr>
        <w:t>(1</w:t>
      </w:r>
      <w:r w:rsidR="002F7F13" w:rsidRPr="003B579A">
        <w:rPr>
          <w:rFonts w:ascii="Georgia" w:hAnsi="Georgia"/>
          <w:sz w:val="26"/>
          <w:szCs w:val="26"/>
        </w:rPr>
        <w:t>8</w:t>
      </w:r>
      <w:r w:rsidR="004E1787">
        <w:rPr>
          <w:rFonts w:ascii="Georgia" w:hAnsi="Georgia"/>
          <w:sz w:val="26"/>
          <w:szCs w:val="26"/>
        </w:rPr>
        <w:t>3</w:t>
      </w:r>
      <w:r w:rsidR="005F76C4">
        <w:rPr>
          <w:rFonts w:ascii="Georgia" w:hAnsi="Georgia"/>
          <w:sz w:val="26"/>
          <w:szCs w:val="26"/>
        </w:rPr>
        <w:t>5</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2056A6"/>
    <w:rsid w:val="002F7F13"/>
    <w:rsid w:val="00331561"/>
    <w:rsid w:val="00332218"/>
    <w:rsid w:val="003520C6"/>
    <w:rsid w:val="00355CAF"/>
    <w:rsid w:val="003A1473"/>
    <w:rsid w:val="003B579A"/>
    <w:rsid w:val="004E1787"/>
    <w:rsid w:val="0053770C"/>
    <w:rsid w:val="005918E3"/>
    <w:rsid w:val="005923DA"/>
    <w:rsid w:val="005F76C4"/>
    <w:rsid w:val="00653698"/>
    <w:rsid w:val="006A5915"/>
    <w:rsid w:val="00724827"/>
    <w:rsid w:val="00793666"/>
    <w:rsid w:val="007A61E3"/>
    <w:rsid w:val="00893C74"/>
    <w:rsid w:val="009E2AA9"/>
    <w:rsid w:val="00A85F1D"/>
    <w:rsid w:val="00B81436"/>
    <w:rsid w:val="00B861E6"/>
    <w:rsid w:val="00C843A5"/>
    <w:rsid w:val="00CD6D30"/>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3781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28</cp:revision>
  <cp:lastPrinted>2021-11-16T09:03:00Z</cp:lastPrinted>
  <dcterms:created xsi:type="dcterms:W3CDTF">2021-09-26T18:13:00Z</dcterms:created>
  <dcterms:modified xsi:type="dcterms:W3CDTF">2022-10-03T00:29:00Z</dcterms:modified>
</cp:coreProperties>
</file>