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CD44" w14:textId="781E00CC" w:rsidR="00791205" w:rsidRPr="00791205" w:rsidRDefault="003B4870" w:rsidP="00791205">
      <w:pPr>
        <w:spacing w:after="0" w:line="336" w:lineRule="auto"/>
        <w:jc w:val="both"/>
        <w:rPr>
          <w:rFonts w:ascii="Georgia" w:hAnsi="Georgia" w:cs="Times New Roman"/>
          <w:sz w:val="26"/>
          <w:szCs w:val="26"/>
          <w:lang w:val="fr-CA"/>
        </w:rPr>
      </w:pPr>
      <w:r w:rsidRPr="003B4870">
        <w:rPr>
          <w:rFonts w:ascii="Georgia" w:hAnsi="Georgia" w:cs="Times New Roman"/>
          <w:sz w:val="26"/>
          <w:szCs w:val="26"/>
          <w:lang w:val="fr-CA"/>
        </w:rPr>
        <w:t xml:space="preserve"> </w:t>
      </w:r>
      <w:r w:rsidR="00791205" w:rsidRPr="00791205">
        <w:rPr>
          <w:rFonts w:ascii="Georgia" w:hAnsi="Georgia" w:cs="Times New Roman"/>
          <w:i/>
          <w:iCs/>
          <w:sz w:val="26"/>
          <w:szCs w:val="26"/>
          <w:lang w:val="fr-CA"/>
        </w:rPr>
        <w:t>Avoir la paix</w:t>
      </w:r>
      <w:r w:rsidR="00791205" w:rsidRPr="00791205">
        <w:rPr>
          <w:rFonts w:ascii="Georgia" w:hAnsi="Georgia" w:cs="Times New Roman"/>
          <w:sz w:val="26"/>
          <w:szCs w:val="26"/>
          <w:lang w:val="fr-CA"/>
        </w:rPr>
        <w:t>, le grand mot de toutes les lâchetés civiques et intellectuelles. Tant que le présent est présent, tant que la vie est vivante, tant que la liberté est libre elle est bien embêtante, elle fait la guerre. On parle d’elle ; et il faut que l’on en parle. C’est même le moment d’en parler. Si seulement le présent est passé, tout s’apaise.</w:t>
      </w:r>
    </w:p>
    <w:p w14:paraId="243A75E8" w14:textId="77777777" w:rsidR="00791205" w:rsidRPr="00791205" w:rsidRDefault="00791205" w:rsidP="00791205">
      <w:pPr>
        <w:spacing w:after="0" w:line="336" w:lineRule="auto"/>
        <w:ind w:firstLine="708"/>
        <w:jc w:val="both"/>
        <w:rPr>
          <w:rFonts w:ascii="Georgia" w:hAnsi="Georgia" w:cs="Times New Roman"/>
          <w:sz w:val="26"/>
          <w:szCs w:val="26"/>
          <w:lang w:val="fr-CA"/>
        </w:rPr>
      </w:pPr>
      <w:r w:rsidRPr="00791205">
        <w:rPr>
          <w:rFonts w:ascii="Georgia" w:hAnsi="Georgia" w:cs="Times New Roman"/>
          <w:sz w:val="26"/>
          <w:szCs w:val="26"/>
          <w:lang w:val="fr-CA"/>
        </w:rPr>
        <w:t>On n’en entend plus parler.</w:t>
      </w:r>
    </w:p>
    <w:p w14:paraId="71CA14B4" w14:textId="77777777" w:rsidR="00791205" w:rsidRPr="00791205" w:rsidRDefault="00791205" w:rsidP="00791205">
      <w:pPr>
        <w:spacing w:after="0" w:line="336" w:lineRule="auto"/>
        <w:ind w:firstLine="708"/>
        <w:jc w:val="both"/>
        <w:rPr>
          <w:rFonts w:ascii="Georgia" w:hAnsi="Georgia" w:cs="Times New Roman"/>
          <w:sz w:val="26"/>
          <w:szCs w:val="26"/>
          <w:lang w:val="fr-CA"/>
        </w:rPr>
      </w:pPr>
      <w:r w:rsidRPr="00791205">
        <w:rPr>
          <w:rFonts w:ascii="Georgia" w:hAnsi="Georgia" w:cs="Times New Roman"/>
          <w:sz w:val="26"/>
          <w:szCs w:val="26"/>
          <w:lang w:val="fr-CA"/>
        </w:rPr>
        <w:t>Et au fond c’est ce que tout le monde veut.</w:t>
      </w:r>
    </w:p>
    <w:p w14:paraId="70892BE8" w14:textId="77777777" w:rsidR="00791205" w:rsidRPr="00791205" w:rsidRDefault="00791205" w:rsidP="00791205">
      <w:pPr>
        <w:spacing w:after="0" w:line="336" w:lineRule="auto"/>
        <w:ind w:firstLine="708"/>
        <w:jc w:val="both"/>
        <w:rPr>
          <w:rFonts w:ascii="Georgia" w:hAnsi="Georgia" w:cs="Times New Roman"/>
          <w:sz w:val="26"/>
          <w:szCs w:val="26"/>
          <w:lang w:val="fr-CA"/>
        </w:rPr>
      </w:pPr>
      <w:r w:rsidRPr="00791205">
        <w:rPr>
          <w:rFonts w:ascii="Georgia" w:hAnsi="Georgia" w:cs="Times New Roman"/>
          <w:sz w:val="26"/>
          <w:szCs w:val="26"/>
          <w:lang w:val="fr-CA"/>
        </w:rPr>
        <w:t>On a la paix.</w:t>
      </w:r>
    </w:p>
    <w:p w14:paraId="5966607C" w14:textId="77777777" w:rsidR="00791205" w:rsidRPr="00791205" w:rsidRDefault="00791205" w:rsidP="00791205">
      <w:pPr>
        <w:spacing w:after="0" w:line="336" w:lineRule="auto"/>
        <w:ind w:firstLine="708"/>
        <w:jc w:val="both"/>
        <w:rPr>
          <w:rFonts w:ascii="Georgia" w:hAnsi="Georgia" w:cs="Times New Roman"/>
          <w:sz w:val="26"/>
          <w:szCs w:val="26"/>
          <w:lang w:val="fr-CA"/>
        </w:rPr>
      </w:pPr>
      <w:r w:rsidRPr="00791205">
        <w:rPr>
          <w:rFonts w:ascii="Georgia" w:hAnsi="Georgia" w:cs="Times New Roman"/>
          <w:sz w:val="26"/>
          <w:szCs w:val="26"/>
          <w:lang w:val="fr-CA"/>
        </w:rPr>
        <w:t>Telle est la grande tentation offerte à la paresse intellectuelle, et à la nommée sagesse, et à la nommée prudence.</w:t>
      </w:r>
    </w:p>
    <w:p w14:paraId="0931897B" w14:textId="5F6D0ED2" w:rsidR="00791205" w:rsidRPr="00791205" w:rsidRDefault="00791205" w:rsidP="00791205">
      <w:pPr>
        <w:spacing w:after="0" w:line="336" w:lineRule="auto"/>
        <w:ind w:firstLine="708"/>
        <w:jc w:val="both"/>
        <w:rPr>
          <w:rFonts w:ascii="Georgia" w:hAnsi="Georgia" w:cs="Times New Roman"/>
          <w:sz w:val="26"/>
          <w:szCs w:val="26"/>
          <w:lang w:val="fr-CA"/>
        </w:rPr>
      </w:pPr>
      <w:r w:rsidRPr="00791205">
        <w:rPr>
          <w:rFonts w:ascii="Georgia" w:hAnsi="Georgia" w:cs="Times New Roman"/>
          <w:sz w:val="26"/>
          <w:szCs w:val="26"/>
          <w:lang w:val="fr-CA"/>
        </w:rPr>
        <w:t>Et à la sainte épargne et à la sainte économie. Et surtout à la morale, qui profite toujours.</w:t>
      </w:r>
      <w:r>
        <w:rPr>
          <w:rFonts w:ascii="Georgia" w:hAnsi="Georgia" w:cs="Times New Roman"/>
          <w:sz w:val="26"/>
          <w:szCs w:val="26"/>
          <w:lang w:val="fr-CA"/>
        </w:rPr>
        <w:t xml:space="preserve"> </w:t>
      </w:r>
      <w:r w:rsidRPr="00791205">
        <w:rPr>
          <w:rFonts w:ascii="Georgia" w:hAnsi="Georgia" w:cs="Times New Roman"/>
          <w:sz w:val="26"/>
          <w:szCs w:val="26"/>
          <w:lang w:val="fr-CA"/>
        </w:rPr>
        <w:t>(…)</w:t>
      </w:r>
    </w:p>
    <w:p w14:paraId="4C73EECD" w14:textId="77777777" w:rsidR="00791205" w:rsidRPr="00791205" w:rsidRDefault="00791205" w:rsidP="00791205">
      <w:pPr>
        <w:spacing w:after="0" w:line="336" w:lineRule="auto"/>
        <w:ind w:firstLine="708"/>
        <w:jc w:val="both"/>
        <w:rPr>
          <w:rFonts w:ascii="Georgia" w:hAnsi="Georgia" w:cs="Times New Roman"/>
          <w:sz w:val="26"/>
          <w:szCs w:val="26"/>
          <w:lang w:val="fr-CA"/>
        </w:rPr>
      </w:pPr>
      <w:r w:rsidRPr="00791205">
        <w:rPr>
          <w:rFonts w:ascii="Georgia" w:hAnsi="Georgia" w:cs="Times New Roman"/>
          <w:sz w:val="26"/>
          <w:szCs w:val="26"/>
          <w:lang w:val="fr-CA"/>
        </w:rPr>
        <w:t>En réalité tout ce grand besoin de fixer l’esprit est un besoin de paresse et l’expression même de la paresse intellectuelle. Ils veulent avant tout être tranquilles. Ils veulent avant tout être sédentaires. Cette même tentation de paresse, cette même fatigue, ce même besoin de tranquillité pour demain qui les fait tous fonctionnaires est le même aussi qui les fait tous intellectuels. De même qu’ils courent tous après les chaires, non point parce qu’on y enseigne, mais parce qu’on y est assis, de même ils veulent avant tout une philosophie, un système de pensée, un système de connaissance où on est assis.</w:t>
      </w:r>
    </w:p>
    <w:p w14:paraId="169D1461" w14:textId="77777777" w:rsidR="00791205" w:rsidRPr="00791205" w:rsidRDefault="00791205" w:rsidP="00791205">
      <w:pPr>
        <w:spacing w:after="0" w:line="336" w:lineRule="auto"/>
        <w:ind w:firstLine="708"/>
        <w:jc w:val="both"/>
        <w:rPr>
          <w:rFonts w:ascii="Georgia" w:hAnsi="Georgia" w:cs="Times New Roman"/>
          <w:sz w:val="26"/>
          <w:szCs w:val="26"/>
          <w:lang w:val="fr-CA"/>
        </w:rPr>
      </w:pPr>
      <w:r w:rsidRPr="00791205">
        <w:rPr>
          <w:rFonts w:ascii="Georgia" w:hAnsi="Georgia" w:cs="Times New Roman"/>
          <w:sz w:val="26"/>
          <w:szCs w:val="26"/>
          <w:lang w:val="fr-CA"/>
        </w:rPr>
        <w:t>Ce qu’ils nomment la bonne ordonnance de la pensée, c’est la tranquillité du penseur.</w:t>
      </w:r>
    </w:p>
    <w:p w14:paraId="232381EA" w14:textId="77777777" w:rsidR="00791205" w:rsidRPr="00791205" w:rsidRDefault="00791205" w:rsidP="00791205">
      <w:pPr>
        <w:spacing w:after="0" w:line="336" w:lineRule="auto"/>
        <w:ind w:firstLine="708"/>
        <w:jc w:val="both"/>
        <w:rPr>
          <w:rFonts w:ascii="Georgia" w:hAnsi="Georgia" w:cs="Times New Roman"/>
          <w:sz w:val="26"/>
          <w:szCs w:val="26"/>
          <w:lang w:val="fr-CA"/>
        </w:rPr>
      </w:pPr>
      <w:r w:rsidRPr="00791205">
        <w:rPr>
          <w:rFonts w:ascii="Georgia" w:hAnsi="Georgia" w:cs="Times New Roman"/>
          <w:sz w:val="26"/>
          <w:szCs w:val="26"/>
          <w:lang w:val="fr-CA"/>
        </w:rPr>
        <w:t>Seulement il faudrait savoir si c’est le connaissable qui a été fait pour la commodité du connaisseur ou le connaisseur qui doit se faire pour la connaissance du connaissable.</w:t>
      </w:r>
    </w:p>
    <w:p w14:paraId="7264263B" w14:textId="72EEE159" w:rsidR="008877D1" w:rsidRDefault="00791205" w:rsidP="00791205">
      <w:pPr>
        <w:spacing w:after="0" w:line="336" w:lineRule="auto"/>
        <w:ind w:firstLine="708"/>
        <w:jc w:val="both"/>
        <w:rPr>
          <w:rFonts w:ascii="Georgia" w:hAnsi="Georgia" w:cs="Times New Roman"/>
          <w:sz w:val="26"/>
          <w:szCs w:val="26"/>
          <w:lang w:val="fr-CA"/>
        </w:rPr>
      </w:pPr>
      <w:r w:rsidRPr="00791205">
        <w:rPr>
          <w:rFonts w:ascii="Georgia" w:hAnsi="Georgia" w:cs="Times New Roman"/>
          <w:sz w:val="26"/>
          <w:szCs w:val="26"/>
          <w:lang w:val="fr-CA"/>
        </w:rPr>
        <w:t xml:space="preserve">Et plus généralement si le monde a été fait pour la commodité de l’homme. </w:t>
      </w:r>
    </w:p>
    <w:p w14:paraId="514814CF" w14:textId="77777777" w:rsidR="00791205" w:rsidRPr="00E964F9" w:rsidRDefault="00791205" w:rsidP="00791205">
      <w:pPr>
        <w:spacing w:after="0" w:line="336" w:lineRule="auto"/>
        <w:ind w:firstLine="708"/>
        <w:jc w:val="both"/>
        <w:rPr>
          <w:rFonts w:ascii="Georgia" w:hAnsi="Georgia"/>
          <w:sz w:val="24"/>
          <w:szCs w:val="24"/>
        </w:rPr>
      </w:pPr>
    </w:p>
    <w:p w14:paraId="27B60348" w14:textId="77777777" w:rsidR="002C5B63" w:rsidRPr="00E964F9" w:rsidRDefault="002C5B63" w:rsidP="00E964F9">
      <w:pPr>
        <w:suppressLineNumbers/>
        <w:spacing w:after="0" w:line="336" w:lineRule="auto"/>
        <w:jc w:val="both"/>
        <w:rPr>
          <w:rFonts w:ascii="Georgia" w:hAnsi="Georgia"/>
          <w:sz w:val="24"/>
          <w:szCs w:val="24"/>
        </w:rPr>
      </w:pPr>
    </w:p>
    <w:p w14:paraId="5B564487" w14:textId="1D94DCFF" w:rsidR="0007080B" w:rsidRPr="00E40AB0" w:rsidRDefault="00E40AB0" w:rsidP="00E964F9">
      <w:pPr>
        <w:suppressLineNumbers/>
        <w:spacing w:after="0" w:line="336" w:lineRule="auto"/>
        <w:jc w:val="right"/>
        <w:rPr>
          <w:sz w:val="26"/>
          <w:szCs w:val="26"/>
        </w:rPr>
      </w:pPr>
      <w:r>
        <w:rPr>
          <w:rFonts w:ascii="Georgia" w:hAnsi="Georgia"/>
          <w:iCs/>
          <w:sz w:val="26"/>
          <w:szCs w:val="26"/>
        </w:rPr>
        <w:t>Charles Pégu</w:t>
      </w:r>
      <w:r w:rsidR="00CD63F4">
        <w:rPr>
          <w:rFonts w:ascii="Georgia" w:hAnsi="Georgia"/>
          <w:iCs/>
          <w:sz w:val="26"/>
          <w:szCs w:val="26"/>
        </w:rPr>
        <w:t>y</w:t>
      </w:r>
      <w:r w:rsidR="00791205">
        <w:rPr>
          <w:rFonts w:ascii="Georgia" w:hAnsi="Georgia"/>
          <w:iCs/>
          <w:sz w:val="26"/>
          <w:szCs w:val="26"/>
        </w:rPr>
        <w:t xml:space="preserve">, </w:t>
      </w:r>
      <w:r w:rsidR="00791205" w:rsidRPr="00791205">
        <w:rPr>
          <w:rFonts w:ascii="Georgia" w:hAnsi="Georgia"/>
          <w:i/>
          <w:sz w:val="26"/>
          <w:szCs w:val="26"/>
        </w:rPr>
        <w:t>Note conjointe sur M. Descartes et la philosophie cartésienne</w:t>
      </w:r>
      <w:r w:rsidR="00791205">
        <w:rPr>
          <w:rFonts w:ascii="Georgia" w:hAnsi="Georgia"/>
          <w:i/>
          <w:sz w:val="26"/>
          <w:szCs w:val="26"/>
        </w:rPr>
        <w:t xml:space="preserve"> </w:t>
      </w:r>
      <w:r w:rsidR="00CD63F4">
        <w:rPr>
          <w:rFonts w:ascii="Georgia" w:hAnsi="Georgia"/>
          <w:iCs/>
          <w:sz w:val="26"/>
          <w:szCs w:val="26"/>
        </w:rPr>
        <w:t>(posthume)</w:t>
      </w:r>
      <w:r>
        <w:rPr>
          <w:rFonts w:ascii="Georgia" w:hAnsi="Georgia"/>
          <w:iCs/>
          <w:sz w:val="26"/>
          <w:szCs w:val="26"/>
        </w:rPr>
        <w:t>.</w:t>
      </w:r>
      <w:r w:rsidR="00791205">
        <w:rPr>
          <w:rFonts w:ascii="Georgia" w:hAnsi="Georgia"/>
          <w:iCs/>
          <w:sz w:val="26"/>
          <w:szCs w:val="26"/>
        </w:rPr>
        <w:t xml:space="preserve"> Extrait.</w:t>
      </w:r>
    </w:p>
    <w:sectPr w:rsidR="0007080B" w:rsidRPr="00E40AB0"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005E" w14:textId="77777777" w:rsidR="00936600" w:rsidRDefault="00936600" w:rsidP="00FE57E2">
      <w:pPr>
        <w:spacing w:after="0" w:line="240" w:lineRule="auto"/>
      </w:pPr>
      <w:r>
        <w:separator/>
      </w:r>
    </w:p>
  </w:endnote>
  <w:endnote w:type="continuationSeparator" w:id="0">
    <w:p w14:paraId="7F869F22" w14:textId="77777777" w:rsidR="00936600" w:rsidRDefault="00936600"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A799C" w14:textId="77777777" w:rsidR="00936600" w:rsidRDefault="00936600" w:rsidP="00FE57E2">
      <w:pPr>
        <w:spacing w:after="0" w:line="240" w:lineRule="auto"/>
      </w:pPr>
      <w:r>
        <w:separator/>
      </w:r>
    </w:p>
  </w:footnote>
  <w:footnote w:type="continuationSeparator" w:id="0">
    <w:p w14:paraId="0A9B1C91" w14:textId="77777777" w:rsidR="00936600" w:rsidRDefault="00936600"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B16BD"/>
    <w:rsid w:val="000F7CCF"/>
    <w:rsid w:val="00110721"/>
    <w:rsid w:val="0017022E"/>
    <w:rsid w:val="00172BA7"/>
    <w:rsid w:val="001A2368"/>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A19E1"/>
    <w:rsid w:val="006D5C03"/>
    <w:rsid w:val="00724827"/>
    <w:rsid w:val="00791205"/>
    <w:rsid w:val="007A4C67"/>
    <w:rsid w:val="007F1535"/>
    <w:rsid w:val="00801A90"/>
    <w:rsid w:val="008877D1"/>
    <w:rsid w:val="008A7007"/>
    <w:rsid w:val="008E0521"/>
    <w:rsid w:val="009002D7"/>
    <w:rsid w:val="00936600"/>
    <w:rsid w:val="009459C9"/>
    <w:rsid w:val="00A13C47"/>
    <w:rsid w:val="00A651F1"/>
    <w:rsid w:val="00AC63D2"/>
    <w:rsid w:val="00B332C0"/>
    <w:rsid w:val="00B805F6"/>
    <w:rsid w:val="00C063BD"/>
    <w:rsid w:val="00C17703"/>
    <w:rsid w:val="00CD63F4"/>
    <w:rsid w:val="00D22530"/>
    <w:rsid w:val="00E244B4"/>
    <w:rsid w:val="00E40AB0"/>
    <w:rsid w:val="00E42B6D"/>
    <w:rsid w:val="00E43AF8"/>
    <w:rsid w:val="00E45B71"/>
    <w:rsid w:val="00E81182"/>
    <w:rsid w:val="00E964F9"/>
    <w:rsid w:val="00EA0F8F"/>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1440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18</cp:revision>
  <dcterms:created xsi:type="dcterms:W3CDTF">2022-04-08T13:16:00Z</dcterms:created>
  <dcterms:modified xsi:type="dcterms:W3CDTF">2022-11-25T13:44:00Z</dcterms:modified>
</cp:coreProperties>
</file>