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7FCF972B" w:rsidR="000B16BD" w:rsidRDefault="00DA21DD" w:rsidP="00DA21DD">
      <w:pPr>
        <w:spacing w:after="0" w:line="336" w:lineRule="auto"/>
        <w:jc w:val="both"/>
        <w:rPr>
          <w:rFonts w:ascii="Georgia" w:hAnsi="Georgia" w:cs="Times New Roman"/>
          <w:sz w:val="24"/>
          <w:szCs w:val="24"/>
          <w:lang w:val="fr-CA"/>
        </w:rPr>
      </w:pPr>
      <w:r w:rsidRPr="00DA21DD">
        <w:rPr>
          <w:rFonts w:ascii="Georgia" w:hAnsi="Georgia" w:cs="Times New Roman"/>
          <w:sz w:val="24"/>
          <w:szCs w:val="24"/>
          <w:lang w:val="fr-CA"/>
        </w:rPr>
        <w:t xml:space="preserve"> </w:t>
      </w:r>
      <w:r w:rsidR="00C24E73" w:rsidRPr="00C24E73">
        <w:rPr>
          <w:rFonts w:ascii="Georgia" w:hAnsi="Georgia" w:cs="Times New Roman"/>
          <w:sz w:val="24"/>
          <w:szCs w:val="24"/>
          <w:lang w:val="fr-CA"/>
        </w:rPr>
        <w:t>« Ô lampe au bec d’argent, mes yeux t’aperçoivent dans les airs, compagne de la voûte des cathédrales, et cherchent la raison de cette suspension. On dit que tes lueurs éclairent, pendant la nuit, la tourbe de ceux qui viennent adorer le Tout-Puissant et que tu montres aux repentis le chemin qui mène à l’autel. Écoute, c’est fort possible ; mais… est-ce que tu as besoin de rendre de pareils services à ceux auxquels tu ne dois rien ? Laisse, plongées dans les ténèbres, les colonnes des basiliques ; et, lorsqu’une bouffée de la tempête sur laquelle le démon tourbillonne, emporté dans l’espace, pénétrera, avec lui, dans le saint lieu, en y répandant l’effroi, au lieu de lutter, courageusement, contre la rafale empestée du prince du mal, éteins-toi subitement, sous son souffle fiévreux, pour qu’il puisse, sans qu’on le voie, choisir ses victimes parmi les croyants agenouillés. Si tu fais cela, tu peux dire que je te devrai tout mon bonheur. Quand tu reluis ainsi, en répandant tes clartés indécises, mais suffisantes, je n’ose pas me livrer aux suggestions de mon caractère, et je reste, sous le portique sacré, en regardant par le portail entr’ouvert, ceux qui échappent à ma vengeance, dans le sein du Seigneur. Ô lampe poétique ! toi qui serais mon amie si tu pouvais me comprendre, quand mes pieds foulent le basalte des églises, dans les heures nocturnes, pourquoi te mets-tu à briller d’une manière qui, je l’avoue, me parait extraordinaire ? Tes reflets se colorent, alors, des nuances blanches de la lumière électrique</w:t>
      </w:r>
      <w:r w:rsidR="00C24E73">
        <w:rPr>
          <w:rFonts w:ascii="Georgia" w:hAnsi="Georgia" w:cs="Times New Roman"/>
          <w:sz w:val="24"/>
          <w:szCs w:val="24"/>
          <w:lang w:val="fr-CA"/>
        </w:rPr>
        <w:t> </w:t>
      </w:r>
      <w:r w:rsidR="00C24E73" w:rsidRPr="00C24E73">
        <w:rPr>
          <w:rFonts w:ascii="Georgia" w:hAnsi="Georgia" w:cs="Times New Roman"/>
          <w:sz w:val="24"/>
          <w:szCs w:val="24"/>
          <w:lang w:val="fr-CA"/>
        </w:rPr>
        <w:t xml:space="preserve">; l’œil ne peut pas te fixer ; et tu éclaires d’une flamme nouvelle et puissante les moindres détails du chenil du Créateur, comme si tu étais en proie à une sainte colère. Et, quand je me retire après avoir blasphémé, tu redeviens inaperçue, modeste et pâle, sûre d’avoir accompli un acte de justice. Dis-moi, un peu ; serait-ce, parce que tu connais les détours de mon cœur, que, lorsqu’il m’arrive d’apparaître où tu veilles, tu t’empresses de désigner ma présence pernicieuse, et de porter l’attention des adorateurs vers le côté où vient de se montrer l’ennemi des hommes ? Je penche vers cette opinion ; car, moi aussi, je commence à te connaître ; et je sais qui tu es, vieille sorcière, qui veilles si bien sur les mosquées sacrées, où se pavane, comme la crête d’un coq, ton maître curieux. Vigilante gardienne, tu t’es donné une mission folle. Je t’avertis ; la première fois que tu me désigneras à la prudence de mes semblables, par l’augmentation de tes </w:t>
      </w:r>
      <w:r w:rsidR="00C24E73" w:rsidRPr="00C24E73">
        <w:rPr>
          <w:rFonts w:ascii="Georgia" w:hAnsi="Georgia" w:cs="Times New Roman"/>
          <w:sz w:val="24"/>
          <w:szCs w:val="24"/>
          <w:lang w:val="fr-CA"/>
        </w:rPr>
        <w:lastRenderedPageBreak/>
        <w:t xml:space="preserve">lueurs phosphorescentes, comme je n’aime pas ce phénomène d’optique, qui n’est mentionné, du reste, dans aucun livre de physique, je te prends par la peau de ta poitrine, en accrochant mes griffes aux escarres de ta nuque teigneuse, et je te jette dans la Seine. Je ne prétends pas que, lorsque je ne te fais rien, tu te comportes sciemment d’une manière qui me soit nuisible. Là, je te permettrai de briller autant qu’il me sera agréable ; là, tu me nargueras avec un sourire inextinguible ; là, convaincue de l’incapacité de ton huile criminelle, tu l’urineras avec amertume. » Après avoir parlé ainsi, Maldoror ne sort pas du temple, et reste les yeux fixés sur la lampe du saint lieu… Il croit voir une espèce de provocation, dans l’attitude de cette lampe, qui l’irrite au plus haut degré, par sa présence inopportune. Il se dit que, si quelque âme est renfermée dans cette lampe, elle est lâche de ne pas répondre, à une attaque loyale, par la sincérité. Il bat l’air de ses bras nerveux et souhaiterait que la lampe se transformât en homme ; il lui ferait passer un mauvais quart d’heure, il se le promet. Mais, le moyen qu’une lampe se change en homme ; ce n’est pas naturel. Il ne se résigne pas, et va chercher, sur le parvis de la misérable pagode, un caillou plat, à tranchant effilé. Il le lance en l’air avec force… la chaîne est coupée, par le milieu, comme l’herbe par la faux, et l’instrument du culte tombe à terre, en répandant son huile sur les dalles… Il saisit la lampe pour la porter dehors, mais elle résiste et grandit. Il lui semble voir des ailes sur ses flancs, et la partie supérieure revêt la forme d’un buste d’ange. Le tout veut s’élever en l’air pour prendre son essor ; mais il le retient d’une main ferme. Une lampe et un ange qui forment un même corps, voilà ce que l’on ne voit pas souvent. Il reconnaît la forme de la lampe ; il reconnaît la forme de l’ange ; mais, il ne peut pas les scinder dans son esprit ; en effet, dans la réalité, elles sont collées l’une dans l’autre, et ne forment qu’un corps indépendant et libre ; mais, lui croit que quelque nuage a voilé ses yeux, et lui a fait perdre un peu de l’excellence de sa vue. Néanmoins, il se prépare à la lutte avec courage, car son adversaire n’a pas peur. Les gens naïfs racontent, à ceux qui veulent les croire, que le portail sacré se referma de lui-même, en roulant sur ses gonds affligés, pour que personne ne pût assister à cette lutte impie, dont les péripéties allaient se dérouler dans l’enceinte du sanctuaire violé. L’homme au manteau, pendant qu’il reçoit des </w:t>
      </w:r>
      <w:r w:rsidR="00C24E73" w:rsidRPr="00C24E73">
        <w:rPr>
          <w:rFonts w:ascii="Georgia" w:hAnsi="Georgia" w:cs="Times New Roman"/>
          <w:sz w:val="24"/>
          <w:szCs w:val="24"/>
          <w:lang w:val="fr-CA"/>
        </w:rPr>
        <w:lastRenderedPageBreak/>
        <w:t>blessures cruelles avec un glaive invisible, s’efforce de rapprocher de sa bouche la figure de l’ange ; il ne pense qu’à cela, et tous ses efforts se portent vers ce but. Celui-ci perd son énergie, et paraît pressentir sa destinée. Il ne lutte plus que faiblement, et l’on voit le moment où son adversaire pourra l’embrasser à son aise, si c’est ce qu’il veut faire. Eh bien, le moment est venu. Avec ses muscles, il étrangle la gorge de l’ange, qui ne peut plus respirer, et lui renverse le visage, en l’appuyant sur sa poitrine odieuse. Il est un instant touché du sort qui attend cet être céleste, dont il aurait volontiers fait son ami. Mais, il se dit que c’est l’envoyé du Seigneur, et il ne peut pas retenir son courroux. C’en est fait ; quelque chose d’horrible va rentrer dans la cage du temps ! Il se penche, et porte la langue, imbibée de salive, sur cette joue angélique, qui jette des regards suppliants. Il promène quelque temps sa langue sur cette joue. Oh !… voyez !… voyez donc !… la joue blanche et rose est devenue noire, comme un charbon ! Elle exhale des miasmes putrides. C’est la gangrène ; il n’est plus permis d’en douter. Le mal rongeur s’étend sur toute la figure, et de là, exerce ses furies sur les parties basses ; bientôt, tout le corps n’est qu’une vaste plaie immonde. Lui-même, épouvanté (car, il ne croyait pas que sa langue contînt un poison d’une telle violence), il ramasse la lampe et s’enfuit de l’église. Une fois dehors, il aperçoit dans les airs une forme noirâtre, aux ailes brûlées, qui dirige péniblement son vol vers les régions du ciel. Ils se regardent tous les deux, pendant que l’ange monte vers les hauteurs sereines du bien, et que lui, Maldoror, au contraire, descend vers les abîmes vertigineux du mal…</w:t>
      </w:r>
    </w:p>
    <w:p w14:paraId="3E17CB3A" w14:textId="77777777" w:rsidR="00C24E73" w:rsidRDefault="00C24E73" w:rsidP="00DA21DD">
      <w:pPr>
        <w:spacing w:after="0" w:line="336" w:lineRule="auto"/>
        <w:jc w:val="both"/>
        <w:rPr>
          <w:rFonts w:ascii="Georgia" w:hAnsi="Georgia" w:cs="Times New Roman"/>
          <w:sz w:val="24"/>
          <w:szCs w:val="24"/>
          <w:lang w:val="fr-CA"/>
        </w:rPr>
      </w:pPr>
    </w:p>
    <w:p w14:paraId="427235D5" w14:textId="77777777" w:rsidR="00DA21DD" w:rsidRPr="00DA21DD" w:rsidRDefault="00DA21DD" w:rsidP="00DA21DD">
      <w:pPr>
        <w:suppressLineNumbers/>
        <w:spacing w:after="0" w:line="336" w:lineRule="auto"/>
        <w:jc w:val="both"/>
        <w:rPr>
          <w:rFonts w:ascii="Georgia" w:hAnsi="Georgia" w:cs="Times New Roman"/>
          <w:sz w:val="24"/>
          <w:szCs w:val="24"/>
          <w:lang w:val="fr-CA"/>
        </w:rPr>
      </w:pPr>
    </w:p>
    <w:p w14:paraId="5B564487" w14:textId="00D88B2D"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r w:rsidR="00DF097A">
        <w:rPr>
          <w:rFonts w:ascii="Georgia" w:hAnsi="Georgia"/>
          <w:sz w:val="24"/>
          <w:szCs w:val="24"/>
        </w:rPr>
        <w:t>I</w:t>
      </w:r>
      <w:r w:rsidRPr="00DA21DD">
        <w:rPr>
          <w:rFonts w:ascii="Georgia" w:hAnsi="Georgia"/>
          <w:sz w:val="24"/>
          <w:szCs w:val="24"/>
        </w:rPr>
        <w:t>.</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022D" w14:textId="77777777" w:rsidR="005A3641" w:rsidRDefault="005A3641" w:rsidP="00FE57E2">
      <w:pPr>
        <w:spacing w:after="0" w:line="240" w:lineRule="auto"/>
      </w:pPr>
      <w:r>
        <w:separator/>
      </w:r>
    </w:p>
  </w:endnote>
  <w:endnote w:type="continuationSeparator" w:id="0">
    <w:p w14:paraId="7C4C6EE6" w14:textId="77777777" w:rsidR="005A3641" w:rsidRDefault="005A3641"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44F7" w14:textId="77777777" w:rsidR="005A3641" w:rsidRDefault="005A3641" w:rsidP="00FE57E2">
      <w:pPr>
        <w:spacing w:after="0" w:line="240" w:lineRule="auto"/>
      </w:pPr>
      <w:r>
        <w:separator/>
      </w:r>
    </w:p>
  </w:footnote>
  <w:footnote w:type="continuationSeparator" w:id="0">
    <w:p w14:paraId="2FFADF23" w14:textId="77777777" w:rsidR="005A3641" w:rsidRDefault="005A3641"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5A3641"/>
    <w:rsid w:val="006147EF"/>
    <w:rsid w:val="006A19E1"/>
    <w:rsid w:val="006D5C03"/>
    <w:rsid w:val="00724827"/>
    <w:rsid w:val="00764097"/>
    <w:rsid w:val="007A4C67"/>
    <w:rsid w:val="007F1535"/>
    <w:rsid w:val="00801A90"/>
    <w:rsid w:val="008877D1"/>
    <w:rsid w:val="008A7007"/>
    <w:rsid w:val="008E0521"/>
    <w:rsid w:val="009002D7"/>
    <w:rsid w:val="009459C9"/>
    <w:rsid w:val="00A13C47"/>
    <w:rsid w:val="00A651F1"/>
    <w:rsid w:val="00AC63D2"/>
    <w:rsid w:val="00B332C0"/>
    <w:rsid w:val="00B805F6"/>
    <w:rsid w:val="00C063BD"/>
    <w:rsid w:val="00C17703"/>
    <w:rsid w:val="00C24E73"/>
    <w:rsid w:val="00CD63F4"/>
    <w:rsid w:val="00D22530"/>
    <w:rsid w:val="00DA21DD"/>
    <w:rsid w:val="00DF097A"/>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20</cp:revision>
  <dcterms:created xsi:type="dcterms:W3CDTF">2022-04-08T13:16:00Z</dcterms:created>
  <dcterms:modified xsi:type="dcterms:W3CDTF">2023-04-25T15:21:00Z</dcterms:modified>
</cp:coreProperties>
</file>