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8BF4" w14:textId="6AA9C890" w:rsidR="004614A4" w:rsidRDefault="004614A4" w:rsidP="00DA21DD">
      <w:pPr>
        <w:spacing w:after="0" w:line="336" w:lineRule="auto"/>
        <w:jc w:val="both"/>
        <w:rPr>
          <w:rFonts w:ascii="Georgia" w:hAnsi="Georgia" w:cs="Times New Roman"/>
          <w:sz w:val="24"/>
          <w:szCs w:val="24"/>
          <w:lang w:val="fr-CA"/>
        </w:rPr>
      </w:pPr>
      <w:r w:rsidRPr="004614A4">
        <w:rPr>
          <w:rFonts w:ascii="Georgia" w:hAnsi="Georgia" w:cs="Times New Roman"/>
          <w:sz w:val="24"/>
          <w:szCs w:val="24"/>
          <w:lang w:val="fr-CA"/>
        </w:rPr>
        <w:t>Il commençait à me sembler que l’univers, avec sa voûte étoilée de globes impassibles et agaçants, n’était peut-être pas ce que j’avais rêvé de plus grandiose. Un jour, donc, fatigué de talonner du pied le sentier abrupt du voyage terrestre, et de m’en aller, en chancelant comme un homme ivre, à travers les catacombes obscures de la vie, je soulevai avec lenteur mes yeux spleenétiques, cernés d’un grand cercle bleuâtre, vers la concavité du firmament, et j’osai pénétrer, moi, si jeune, les mystères du ciel ! Ne trouvant pas ce que je cherchais, je soulevai la paupière effarée plus haut, plus haut encore, jusqu’à ce que j’aperçusse un trône, formé d’excréments humains et d’or, sur lequel trônait, avec un orgueil idiot, le corps recouvert d’un linceul fait avec des draps non lavés d’hôpital, celui qui s’intitule lui-même le Créateur</w:t>
      </w:r>
      <w:r>
        <w:rPr>
          <w:rFonts w:ascii="Georgia" w:hAnsi="Georgia" w:cs="Times New Roman"/>
          <w:sz w:val="24"/>
          <w:szCs w:val="24"/>
          <w:lang w:val="fr-CA"/>
        </w:rPr>
        <w:t> </w:t>
      </w:r>
      <w:r w:rsidRPr="004614A4">
        <w:rPr>
          <w:rFonts w:ascii="Georgia" w:hAnsi="Georgia" w:cs="Times New Roman"/>
          <w:sz w:val="24"/>
          <w:szCs w:val="24"/>
          <w:lang w:val="fr-CA"/>
        </w:rPr>
        <w:t xml:space="preserve">! Il tenait à la main le tronc pourri d’un homme mort, et le portait, alternativement, des yeux au nez et du nez à la bouche ; une fois à la bouche, on devine ce qu’il en faisait. Ses pieds plongeaient dans une vaste mare de sang en ébullition, à la surface duquel s’élevaient tout à coup, comme des ténias à travers le contenu d’un pot de chambre, deux ou trois têtes prudentes, et qui s’abaissaient aussitôt, avec la rapidité de la flèche : un coup de pied, bien appliqué sur l’os du nez, était la récompense connue de la révolte au règlement, occasionnée par le besoin de respirer un autre milieu ; car, enfin, ces hommes n’étaient pas des poissons ! Amphibies tout au plus, ils nageaient entre deux eaux dans ce liquide immonde !… </w:t>
      </w:r>
      <w:r>
        <w:rPr>
          <w:rFonts w:ascii="Georgia" w:hAnsi="Georgia" w:cs="Times New Roman"/>
          <w:sz w:val="24"/>
          <w:szCs w:val="24"/>
          <w:lang w:val="fr-CA"/>
        </w:rPr>
        <w:t>J</w:t>
      </w:r>
      <w:r w:rsidRPr="004614A4">
        <w:rPr>
          <w:rFonts w:ascii="Georgia" w:hAnsi="Georgia" w:cs="Times New Roman"/>
          <w:sz w:val="24"/>
          <w:szCs w:val="24"/>
          <w:lang w:val="fr-CA"/>
        </w:rPr>
        <w:t xml:space="preserve">usqu’à ce que, n’ayant plus rien dans la main, le Créateur, avec les deux premières griffes du pied, saisît un autre plongeur par le cou, comme dans une tenaille, et le soulevât en l’air, en dehors de la vase rougeâtre, sauce exquise ! Pour celui-là, il faisait comme pour l’autre. Il lui dévorait d’abord la tête, les jambes et les bras, et en dernier lieu le tronc, jusqu’à ce qu’il ne restât plus rien ; car, il croquait les os. Ainsi de suite, durant les autres heures de son éternité. Quelquefois il s’écriait : « Je vous ai créés ; donc j’ai le droit de faire de vous ce que je veux. Vous ne m’avez rien fait, je ne dis pas le contraire. Je vous fais souffrir, et c’est pour mon plaisir. » Et il reprenait son repas cruel, en remuant sa mâchoire inférieure, laquelle remuait sa barbe pleine de cervelle. Ô lecteur, ce dernier détail ne te fait-il pas venir l’eau à la bouche ? N’en mange pas qui veut d’une pareille cervelle, si bonne, toute fraîche, et qui vient </w:t>
      </w:r>
      <w:r w:rsidRPr="004614A4">
        <w:rPr>
          <w:rFonts w:ascii="Georgia" w:hAnsi="Georgia" w:cs="Times New Roman"/>
          <w:sz w:val="24"/>
          <w:szCs w:val="24"/>
          <w:lang w:val="fr-CA"/>
        </w:rPr>
        <w:lastRenderedPageBreak/>
        <w:t>d’être pêchée il n’y a qu’un quart d’heure dans le lac aux poissons. Les membres paralysés, et la gorge muette, je contemplai quelque temps ce spectacle. Trois fois, je faillis tomber à la renverse, comme un homme qui subit une émotion trop forte ; trois fois, je parvins à me remettre sur les pieds. Pas une fibre de mon corps ne restait immobile</w:t>
      </w:r>
      <w:r>
        <w:rPr>
          <w:rFonts w:ascii="Georgia" w:hAnsi="Georgia" w:cs="Times New Roman"/>
          <w:sz w:val="24"/>
          <w:szCs w:val="24"/>
          <w:lang w:val="fr-CA"/>
        </w:rPr>
        <w:t> </w:t>
      </w:r>
      <w:r w:rsidRPr="004614A4">
        <w:rPr>
          <w:rFonts w:ascii="Georgia" w:hAnsi="Georgia" w:cs="Times New Roman"/>
          <w:sz w:val="24"/>
          <w:szCs w:val="24"/>
          <w:lang w:val="fr-CA"/>
        </w:rPr>
        <w:t xml:space="preserve">; et je tremblais, comme tremble la lave intérieure d’un volcan. </w:t>
      </w:r>
      <w:r>
        <w:rPr>
          <w:rFonts w:ascii="Georgia" w:hAnsi="Georgia" w:cs="Times New Roman"/>
          <w:sz w:val="24"/>
          <w:szCs w:val="24"/>
          <w:lang w:val="fr-CA"/>
        </w:rPr>
        <w:t>(...)</w:t>
      </w:r>
    </w:p>
    <w:p w14:paraId="407C2CA9" w14:textId="1EF9C7D4" w:rsidR="000B16BD" w:rsidRDefault="004614A4" w:rsidP="004614A4">
      <w:pPr>
        <w:spacing w:after="0" w:line="336" w:lineRule="auto"/>
        <w:ind w:firstLine="708"/>
        <w:jc w:val="both"/>
        <w:rPr>
          <w:rFonts w:ascii="Georgia" w:hAnsi="Georgia" w:cs="Times New Roman"/>
          <w:sz w:val="24"/>
          <w:szCs w:val="24"/>
          <w:lang w:val="fr-CA"/>
        </w:rPr>
      </w:pPr>
      <w:r w:rsidRPr="004614A4">
        <w:rPr>
          <w:rFonts w:ascii="Georgia" w:hAnsi="Georgia" w:cs="Times New Roman"/>
          <w:sz w:val="24"/>
          <w:szCs w:val="24"/>
          <w:lang w:val="fr-CA"/>
        </w:rPr>
        <w:t xml:space="preserve">Ô vous, qui que vous soyez, quand vous serez à côté de moi, que les cordes de votre glotte ne laissent échapper aucune intonation ; que votre larynx immobile n’aille pas s’efforcer de surpasser le rossignol ; et vous-même n’essayez nullement de me faire connaître votre âme à l’aide du langage. Gardez un silence religieux, que rien n’interrompe ; croisez humblement vos mains sur la poitrine, et dirigez vos paupières sur le bas. Je vous l’ai dit, depuis la vision qui me fit connaître la vérité suprême, assez de cauchemars ont sucé avidement ma gorge, pendant les nuits et les jours, pour avoir encore le courage de renouveler, même par la pensée, les souffrances que j’éprouvai dans cette heure infernale, qui me poursuit sans relâche de son souvenir. </w:t>
      </w:r>
    </w:p>
    <w:p w14:paraId="2726DC66" w14:textId="77777777" w:rsidR="004614A4" w:rsidRDefault="004614A4" w:rsidP="004614A4">
      <w:pPr>
        <w:spacing w:after="0" w:line="336" w:lineRule="auto"/>
        <w:ind w:firstLine="708"/>
        <w:jc w:val="both"/>
        <w:rPr>
          <w:rFonts w:ascii="Georgia" w:hAnsi="Georgia" w:cs="Times New Roman"/>
          <w:sz w:val="24"/>
          <w:szCs w:val="24"/>
          <w:lang w:val="fr-CA"/>
        </w:rPr>
      </w:pPr>
    </w:p>
    <w:p w14:paraId="427235D5" w14:textId="77777777" w:rsidR="00DA21DD" w:rsidRPr="00DA21DD" w:rsidRDefault="00DA21DD" w:rsidP="00DA21DD">
      <w:pPr>
        <w:suppressLineNumbers/>
        <w:spacing w:after="0" w:line="336" w:lineRule="auto"/>
        <w:jc w:val="both"/>
        <w:rPr>
          <w:rFonts w:ascii="Georgia" w:hAnsi="Georgia" w:cs="Times New Roman"/>
          <w:sz w:val="24"/>
          <w:szCs w:val="24"/>
          <w:lang w:val="fr-CA"/>
        </w:rPr>
      </w:pPr>
    </w:p>
    <w:p w14:paraId="5B564487" w14:textId="4CC67747" w:rsidR="0007080B" w:rsidRPr="00DA21DD" w:rsidRDefault="00DA21DD" w:rsidP="00DA21DD">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r w:rsidR="004614A4">
        <w:rPr>
          <w:rFonts w:ascii="Georgia" w:hAnsi="Georgia"/>
          <w:sz w:val="24"/>
          <w:szCs w:val="24"/>
        </w:rPr>
        <w:t>I</w:t>
      </w:r>
      <w:r w:rsidRPr="00DA21DD">
        <w:rPr>
          <w:rFonts w:ascii="Georgia" w:hAnsi="Georgia"/>
          <w:sz w:val="24"/>
          <w:szCs w:val="24"/>
        </w:rPr>
        <w:t>.</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480F" w14:textId="77777777" w:rsidR="00C8116A" w:rsidRDefault="00C8116A" w:rsidP="00FE57E2">
      <w:pPr>
        <w:spacing w:after="0" w:line="240" w:lineRule="auto"/>
      </w:pPr>
      <w:r>
        <w:separator/>
      </w:r>
    </w:p>
  </w:endnote>
  <w:endnote w:type="continuationSeparator" w:id="0">
    <w:p w14:paraId="5EB1F373" w14:textId="77777777" w:rsidR="00C8116A" w:rsidRDefault="00C8116A"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E42F" w14:textId="77777777" w:rsidR="00C8116A" w:rsidRDefault="00C8116A" w:rsidP="00FE57E2">
      <w:pPr>
        <w:spacing w:after="0" w:line="240" w:lineRule="auto"/>
      </w:pPr>
      <w:r>
        <w:separator/>
      </w:r>
    </w:p>
  </w:footnote>
  <w:footnote w:type="continuationSeparator" w:id="0">
    <w:p w14:paraId="231DD077" w14:textId="77777777" w:rsidR="00C8116A" w:rsidRDefault="00C8116A"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614A4"/>
    <w:rsid w:val="004D267B"/>
    <w:rsid w:val="004F0BAE"/>
    <w:rsid w:val="00507E24"/>
    <w:rsid w:val="00583C82"/>
    <w:rsid w:val="006147EF"/>
    <w:rsid w:val="006A19E1"/>
    <w:rsid w:val="006D5C03"/>
    <w:rsid w:val="00724827"/>
    <w:rsid w:val="00764097"/>
    <w:rsid w:val="007A4C67"/>
    <w:rsid w:val="007F1535"/>
    <w:rsid w:val="00801A90"/>
    <w:rsid w:val="008877D1"/>
    <w:rsid w:val="008A7007"/>
    <w:rsid w:val="008E0521"/>
    <w:rsid w:val="009002D7"/>
    <w:rsid w:val="009459C9"/>
    <w:rsid w:val="00A13C47"/>
    <w:rsid w:val="00A651F1"/>
    <w:rsid w:val="00AC63D2"/>
    <w:rsid w:val="00B134D2"/>
    <w:rsid w:val="00B332C0"/>
    <w:rsid w:val="00B805F6"/>
    <w:rsid w:val="00C063BD"/>
    <w:rsid w:val="00C17703"/>
    <w:rsid w:val="00C8116A"/>
    <w:rsid w:val="00CB23E2"/>
    <w:rsid w:val="00CD63F4"/>
    <w:rsid w:val="00D22530"/>
    <w:rsid w:val="00DA21DD"/>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21</cp:revision>
  <dcterms:created xsi:type="dcterms:W3CDTF">2022-04-08T13:16:00Z</dcterms:created>
  <dcterms:modified xsi:type="dcterms:W3CDTF">2023-04-25T21:15:00Z</dcterms:modified>
</cp:coreProperties>
</file>