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B744" w14:textId="177786B2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>TRIVELIN</w:t>
      </w:r>
    </w:p>
    <w:p w14:paraId="7DC88038" w14:textId="77777777" w:rsidR="00707957" w:rsidRDefault="00707957" w:rsidP="00707957">
      <w:pPr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Ah ! je vous félicite du petit embarras que cela vous donne ; vous sentez, c’est bon signe, et j’en augure bien pour l’avenir : mais ce ne sont encore là que les grands traits ; détaillons un peu cela. En quoi donc, par exemple, lui trouvez-vous les défauts dont nous parlons ? </w:t>
      </w:r>
    </w:p>
    <w:p w14:paraId="37F8E3DA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FEBE05A" w14:textId="44BCB0A9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CLEANTIS</w:t>
      </w:r>
    </w:p>
    <w:p w14:paraId="670AA7D9" w14:textId="77777777" w:rsidR="00707957" w:rsidRDefault="00707957" w:rsidP="00707957">
      <w:pPr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En quoi ? partout, à toute heure, en tous lieux ; je vous ai dit de m’interroger ; mais par où commencer ? je n’en sais rien, je m’y perds. Il y a tant de choses, j’en ai tant vu, tant remarqué de toutes les espèces, que cela me brouille. Madame se tait, Madame parle ; elle regarde, elle est triste, elle est gaie : silence, discours, regards, tristesse et joie, c’est tout un, il n’y a que la couleur de différente ; c’est vanité muette, contente ou fâchée ; c’est coquetterie babillarde, jalouse ou curieuse ; c’est Madame, toujours vaine ou coquette, l’un après l’autre, ou tous les deux à la fois : voilà ce que c’est, voilà par où je débute, rien que cela. </w:t>
      </w:r>
    </w:p>
    <w:p w14:paraId="46BE6352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ED610CB" w14:textId="339732D9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EUPHROSINE </w:t>
      </w:r>
    </w:p>
    <w:p w14:paraId="154EF0E0" w14:textId="77777777" w:rsidR="00707957" w:rsidRDefault="00707957" w:rsidP="00707957">
      <w:pPr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Je n’y saurais tenir. </w:t>
      </w:r>
    </w:p>
    <w:p w14:paraId="3D4944CA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793FE5E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>TRIVELIN</w:t>
      </w:r>
    </w:p>
    <w:p w14:paraId="69FF8F38" w14:textId="77777777" w:rsidR="00707957" w:rsidRDefault="00707957" w:rsidP="00707957">
      <w:pPr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Attendez donc, ce n’est qu’un début. </w:t>
      </w:r>
    </w:p>
    <w:p w14:paraId="193F61AB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3154C9A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CLEANTIS</w:t>
      </w:r>
    </w:p>
    <w:p w14:paraId="35780D5A" w14:textId="77777777" w:rsidR="00707957" w:rsidRDefault="00707957" w:rsidP="00707957">
      <w:pPr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Madame se lève ; a-t-elle bien dormi, le sommeil l’a-t-il rendu belle, se sent-elle du vif, du sémillant dans les yeux ? vite sur les armes ; la journée sera glorieuse. Qu’on m’habille ! Madame verra du monde aujourd’hui ; elle ira aux spectacles, aux promenades, aux assemblées ; son visage peut se manifester, peut soutenir le grand jour, il fera plaisir à voir, il n’y a qu’à le promener hardiment, il est en état, il n’y a rien à craindre. </w:t>
      </w:r>
    </w:p>
    <w:p w14:paraId="41CAF8BB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9A508B7" w14:textId="386CA26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TRIVELIN, </w:t>
      </w:r>
      <w:r w:rsidRPr="00707957">
        <w:rPr>
          <w:i/>
          <w:iCs/>
          <w:sz w:val="24"/>
          <w:szCs w:val="24"/>
        </w:rPr>
        <w:t>à Euphrosine.</w:t>
      </w:r>
      <w:r w:rsidRPr="00707957">
        <w:rPr>
          <w:sz w:val="24"/>
          <w:szCs w:val="24"/>
        </w:rPr>
        <w:t xml:space="preserve"> </w:t>
      </w:r>
    </w:p>
    <w:p w14:paraId="2B4C3836" w14:textId="77777777" w:rsidR="00707957" w:rsidRDefault="00707957" w:rsidP="00707957">
      <w:pPr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Elle développe assez bien cela. </w:t>
      </w:r>
    </w:p>
    <w:p w14:paraId="1A09027D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2303EEFC" w14:textId="77777777" w:rsidR="00707957" w:rsidRPr="00707957" w:rsidRDefault="00707957" w:rsidP="00707957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CLEANTIS</w:t>
      </w:r>
    </w:p>
    <w:p w14:paraId="18540ED4" w14:textId="77777777" w:rsidR="00707957" w:rsidRPr="00707957" w:rsidRDefault="00707957" w:rsidP="00707957">
      <w:pPr>
        <w:spacing w:after="0" w:line="288" w:lineRule="auto"/>
        <w:jc w:val="both"/>
        <w:rPr>
          <w:sz w:val="24"/>
          <w:szCs w:val="24"/>
        </w:rPr>
      </w:pPr>
      <w:r w:rsidRPr="00707957">
        <w:rPr>
          <w:sz w:val="24"/>
          <w:szCs w:val="24"/>
        </w:rPr>
        <w:t xml:space="preserve">Madame, au contraire, a-t-elle mal reposé ? Ah qu’on m’apporte un miroir ; comme me voilà faite ! que je suis mal bâtie ! Cependant on se mire, on éprouve son visage de toutes les façons, rien ne réussit ; des yeux battus, un teint fatigué ; voilà qui est fini, il faut envelopper ce visage-là, nous n’aurons que du négligé, Madame ne verra personne aujourd’hui, pas même le jour, si elle peut ; du moins fera-t-il sombre dans la chambre. Cependant il vient compagnie, on entre : que va-t-on penser du visage de Madame ? on croira </w:t>
      </w:r>
      <w:r w:rsidRPr="00707957">
        <w:rPr>
          <w:sz w:val="24"/>
          <w:szCs w:val="24"/>
        </w:rPr>
        <w:lastRenderedPageBreak/>
        <w:t>qu’elle enlaidit : donnera-t-elle ce plaisir-là à ses bonnes amies ? Non, il y a remède à tout : vous allez voir. Comment vous portez-vous, Madame ? Très mal, Madame ; j’ai perdu le sommeil ; il y a huit jours que je n’ai fermé l’œil ; je n’ose pas me montrer, je fais peur. Et cela veut dire : Messieurs, figurez-vous que ce n’est point moi, au moins ; ne me regardez pas, remettez à me voir ; ne me jugez pas aujourd’hui ; attendez que j’aie dormi. J’entendais tout cela, moi, car nous autres esclaves, nous sommes doués contre nos maîtres d’une pénétration</w:t>
      </w:r>
      <w:proofErr w:type="gramStart"/>
      <w:r w:rsidRPr="00707957">
        <w:rPr>
          <w:sz w:val="24"/>
          <w:szCs w:val="24"/>
        </w:rPr>
        <w:t> !…</w:t>
      </w:r>
      <w:proofErr w:type="gramEnd"/>
      <w:r w:rsidRPr="00707957">
        <w:rPr>
          <w:sz w:val="24"/>
          <w:szCs w:val="24"/>
        </w:rPr>
        <w:t xml:space="preserve"> Oh ! ce sont de pauvres gens pour nous. </w:t>
      </w:r>
    </w:p>
    <w:p w14:paraId="0264641C" w14:textId="6BC98DF7" w:rsidR="00E5046C" w:rsidRDefault="00E5046C" w:rsidP="00E5046C">
      <w:pPr>
        <w:spacing w:after="0" w:line="288" w:lineRule="auto"/>
        <w:jc w:val="both"/>
        <w:rPr>
          <w:sz w:val="24"/>
          <w:szCs w:val="24"/>
        </w:rPr>
      </w:pPr>
    </w:p>
    <w:p w14:paraId="59642345" w14:textId="5F3ED74D" w:rsidR="00CB353A" w:rsidRPr="00CB353A" w:rsidRDefault="00CB353A" w:rsidP="00E5046C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877BE27" w14:textId="71A9F23E" w:rsidR="00D74842" w:rsidRDefault="00D74842" w:rsidP="00E5046C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73035CD" w14:textId="77777777" w:rsidR="00CB353A" w:rsidRDefault="00CB353A" w:rsidP="00E5046C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540207E" w14:textId="77777777" w:rsidR="00CB353A" w:rsidRDefault="00CB353A" w:rsidP="00E5046C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3F90A17" w14:textId="51DC9E5D" w:rsidR="00CB353A" w:rsidRPr="00EF6ADB" w:rsidRDefault="00CB353A" w:rsidP="00E5046C">
      <w:pPr>
        <w:suppressLineNumbers/>
        <w:spacing w:after="0" w:line="288" w:lineRule="auto"/>
        <w:jc w:val="right"/>
        <w:rPr>
          <w:sz w:val="24"/>
          <w:szCs w:val="24"/>
        </w:rPr>
      </w:pPr>
      <w:r w:rsidRPr="00EF6ADB">
        <w:rPr>
          <w:sz w:val="24"/>
          <w:szCs w:val="24"/>
        </w:rPr>
        <w:t xml:space="preserve">Marivaux, </w:t>
      </w:r>
      <w:r w:rsidR="00707957">
        <w:rPr>
          <w:i/>
          <w:iCs/>
          <w:sz w:val="24"/>
          <w:szCs w:val="24"/>
        </w:rPr>
        <w:t xml:space="preserve">L’Île des Esclaves, </w:t>
      </w:r>
      <w:r w:rsidR="00707957" w:rsidRPr="00707957">
        <w:rPr>
          <w:sz w:val="24"/>
          <w:szCs w:val="24"/>
        </w:rPr>
        <w:t>Scène 3. (1725)</w:t>
      </w:r>
    </w:p>
    <w:p w14:paraId="57000155" w14:textId="77777777" w:rsidR="00CB353A" w:rsidRPr="00EF6ADB" w:rsidRDefault="00CB353A" w:rsidP="00E5046C">
      <w:pPr>
        <w:suppressLineNumbers/>
        <w:spacing w:after="0" w:line="288" w:lineRule="auto"/>
        <w:jc w:val="both"/>
        <w:rPr>
          <w:sz w:val="24"/>
          <w:szCs w:val="24"/>
        </w:rPr>
      </w:pPr>
    </w:p>
    <w:sectPr w:rsidR="00CB353A" w:rsidRPr="00EF6ADB" w:rsidSect="00F07301">
      <w:footerReference w:type="default" r:id="rId7"/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B44E" w14:textId="77777777" w:rsidR="00AC4B00" w:rsidRDefault="00AC4B00" w:rsidP="00DB1E0D">
      <w:pPr>
        <w:spacing w:after="0" w:line="240" w:lineRule="auto"/>
      </w:pPr>
      <w:r>
        <w:separator/>
      </w:r>
    </w:p>
  </w:endnote>
  <w:endnote w:type="continuationSeparator" w:id="0">
    <w:p w14:paraId="2E8B7528" w14:textId="77777777" w:rsidR="00AC4B00" w:rsidRDefault="00AC4B00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6261"/>
      <w:docPartObj>
        <w:docPartGallery w:val="Page Numbers (Bottom of Page)"/>
        <w:docPartUnique/>
      </w:docPartObj>
    </w:sdtPr>
    <w:sdtContent>
      <w:p w14:paraId="5D147B15" w14:textId="4B0A87FA" w:rsidR="00277CB2" w:rsidRDefault="00277C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ABA0E" w14:textId="77777777" w:rsidR="00277CB2" w:rsidRDefault="00277C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342B" w14:textId="77777777" w:rsidR="00AC4B00" w:rsidRDefault="00AC4B00" w:rsidP="00DB1E0D">
      <w:pPr>
        <w:spacing w:after="0" w:line="240" w:lineRule="auto"/>
      </w:pPr>
      <w:r>
        <w:separator/>
      </w:r>
    </w:p>
  </w:footnote>
  <w:footnote w:type="continuationSeparator" w:id="0">
    <w:p w14:paraId="183C1FA1" w14:textId="77777777" w:rsidR="00AC4B00" w:rsidRDefault="00AC4B00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4765A"/>
    <w:rsid w:val="0007453E"/>
    <w:rsid w:val="00077B02"/>
    <w:rsid w:val="000E6276"/>
    <w:rsid w:val="001165BA"/>
    <w:rsid w:val="0012084C"/>
    <w:rsid w:val="00231829"/>
    <w:rsid w:val="00256EDF"/>
    <w:rsid w:val="00277CB2"/>
    <w:rsid w:val="002A2CC1"/>
    <w:rsid w:val="002C07E3"/>
    <w:rsid w:val="002C34C2"/>
    <w:rsid w:val="002D0794"/>
    <w:rsid w:val="002E352B"/>
    <w:rsid w:val="002F7F13"/>
    <w:rsid w:val="003277A6"/>
    <w:rsid w:val="00331561"/>
    <w:rsid w:val="003428F6"/>
    <w:rsid w:val="003520C6"/>
    <w:rsid w:val="00355CAF"/>
    <w:rsid w:val="003A1473"/>
    <w:rsid w:val="003B579A"/>
    <w:rsid w:val="003D7173"/>
    <w:rsid w:val="003E187D"/>
    <w:rsid w:val="004E1787"/>
    <w:rsid w:val="004E1A7C"/>
    <w:rsid w:val="004F603C"/>
    <w:rsid w:val="005112A7"/>
    <w:rsid w:val="00524761"/>
    <w:rsid w:val="0053097C"/>
    <w:rsid w:val="0053770C"/>
    <w:rsid w:val="005664E0"/>
    <w:rsid w:val="005918E3"/>
    <w:rsid w:val="005F238E"/>
    <w:rsid w:val="00620685"/>
    <w:rsid w:val="006421E0"/>
    <w:rsid w:val="006646B1"/>
    <w:rsid w:val="006907D5"/>
    <w:rsid w:val="006A691E"/>
    <w:rsid w:val="006D7593"/>
    <w:rsid w:val="00707957"/>
    <w:rsid w:val="00724827"/>
    <w:rsid w:val="00793666"/>
    <w:rsid w:val="007B4D38"/>
    <w:rsid w:val="007D09DC"/>
    <w:rsid w:val="00810984"/>
    <w:rsid w:val="008711F0"/>
    <w:rsid w:val="008870CC"/>
    <w:rsid w:val="00893C74"/>
    <w:rsid w:val="008B56FD"/>
    <w:rsid w:val="00933359"/>
    <w:rsid w:val="00966B22"/>
    <w:rsid w:val="00972822"/>
    <w:rsid w:val="00984C1E"/>
    <w:rsid w:val="009A73AE"/>
    <w:rsid w:val="009B08A2"/>
    <w:rsid w:val="009D7F64"/>
    <w:rsid w:val="009E2AA9"/>
    <w:rsid w:val="009F18ED"/>
    <w:rsid w:val="00A56EEB"/>
    <w:rsid w:val="00AA6FD3"/>
    <w:rsid w:val="00AC4B00"/>
    <w:rsid w:val="00B543C8"/>
    <w:rsid w:val="00B81436"/>
    <w:rsid w:val="00B861E6"/>
    <w:rsid w:val="00B94979"/>
    <w:rsid w:val="00BA211B"/>
    <w:rsid w:val="00BA3DE3"/>
    <w:rsid w:val="00BB4026"/>
    <w:rsid w:val="00BD6D41"/>
    <w:rsid w:val="00C16905"/>
    <w:rsid w:val="00C843A5"/>
    <w:rsid w:val="00CB0499"/>
    <w:rsid w:val="00CB353A"/>
    <w:rsid w:val="00CD0CBA"/>
    <w:rsid w:val="00CD6D30"/>
    <w:rsid w:val="00D1383B"/>
    <w:rsid w:val="00D46B5B"/>
    <w:rsid w:val="00D549B3"/>
    <w:rsid w:val="00D74842"/>
    <w:rsid w:val="00DA4392"/>
    <w:rsid w:val="00DB1E0D"/>
    <w:rsid w:val="00DB3ADE"/>
    <w:rsid w:val="00DE6AD3"/>
    <w:rsid w:val="00E244B4"/>
    <w:rsid w:val="00E4415C"/>
    <w:rsid w:val="00E5046C"/>
    <w:rsid w:val="00E547DA"/>
    <w:rsid w:val="00E55B73"/>
    <w:rsid w:val="00E93517"/>
    <w:rsid w:val="00EA193F"/>
    <w:rsid w:val="00EF6ADB"/>
    <w:rsid w:val="00F07301"/>
    <w:rsid w:val="00F40AF7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ED"/>
  </w:style>
  <w:style w:type="paragraph" w:styleId="Pieddepage">
    <w:name w:val="footer"/>
    <w:basedOn w:val="Normal"/>
    <w:link w:val="Pieddepag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51</cp:revision>
  <cp:lastPrinted>2021-11-16T09:03:00Z</cp:lastPrinted>
  <dcterms:created xsi:type="dcterms:W3CDTF">2021-09-26T18:13:00Z</dcterms:created>
  <dcterms:modified xsi:type="dcterms:W3CDTF">2025-12-18T09:12:00Z</dcterms:modified>
</cp:coreProperties>
</file>